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22" w:rsidRDefault="005A1A22"/>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9A169B"/>
    <w:p w:rsidR="009A169B" w:rsidRDefault="00C75401">
      <w:r>
        <w:t>05.03.2020 № 84</w:t>
      </w:r>
      <w:bookmarkStart w:id="0" w:name="_GoBack"/>
      <w:bookmarkEnd w:id="0"/>
    </w:p>
    <w:p w:rsidR="009A169B" w:rsidRDefault="009A169B"/>
    <w:p w:rsidR="009A169B" w:rsidRDefault="009A169B"/>
    <w:p w:rsidR="009A169B" w:rsidRDefault="009A169B"/>
    <w:p w:rsidR="009A169B" w:rsidRDefault="009A169B">
      <w:r>
        <w:t xml:space="preserve">Об истребовании обязательств </w:t>
      </w:r>
      <w:proofErr w:type="gramStart"/>
      <w:r>
        <w:t>от</w:t>
      </w:r>
      <w:proofErr w:type="gramEnd"/>
      <w:r>
        <w:t xml:space="preserve"> </w:t>
      </w:r>
    </w:p>
    <w:p w:rsidR="009A169B" w:rsidRDefault="009A169B">
      <w:r>
        <w:t>государственных должностных лиц</w:t>
      </w:r>
    </w:p>
    <w:p w:rsidR="009A169B" w:rsidRDefault="009A169B">
      <w:r>
        <w:t>ОАО «Красносельскстройматериалы»</w:t>
      </w:r>
    </w:p>
    <w:p w:rsidR="009A169B" w:rsidRDefault="009A169B"/>
    <w:p w:rsidR="009A169B" w:rsidRDefault="009A169B">
      <w:r>
        <w:t xml:space="preserve">       Во исполнение п. 2.1. протокола № 2 от 02.03.2020 заседания  комиссии по противодействию коррупции ОАО «Красносельскстройматериалы»,</w:t>
      </w:r>
      <w:r w:rsidR="000F7107">
        <w:t xml:space="preserve"> письма Министерства архитектуры и строительства Республики Беларусь от 17.02.2020 № 08-16/2085 «Об организации антикоррупционной работы», </w:t>
      </w:r>
      <w:r>
        <w:br/>
      </w:r>
      <w:r>
        <w:br/>
        <w:t>ПРИКАЗЫВАЮ:</w:t>
      </w:r>
    </w:p>
    <w:p w:rsidR="009A169B" w:rsidRDefault="009A169B"/>
    <w:p w:rsidR="008B6AE3" w:rsidRDefault="009A169B">
      <w:r>
        <w:t xml:space="preserve">       1.Отделу кадров ОАО «Красносельскстройматериалы»</w:t>
      </w:r>
      <w:r w:rsidR="000F7107">
        <w:t>, отделу кадров филиала</w:t>
      </w:r>
      <w:r w:rsidR="00A50C00">
        <w:t xml:space="preserve"> № 5 «Гродненский КСМ» и</w:t>
      </w:r>
      <w:r w:rsidR="000F7107">
        <w:t xml:space="preserve"> бюро по кадрам</w:t>
      </w:r>
      <w:r w:rsidR="00A60AC2">
        <w:t xml:space="preserve"> и техническому обучению</w:t>
      </w:r>
      <w:r w:rsidR="000F7107">
        <w:t xml:space="preserve"> филиала </w:t>
      </w:r>
      <w:r w:rsidR="00A50C00">
        <w:t xml:space="preserve"> № 7 «</w:t>
      </w:r>
      <w:proofErr w:type="spellStart"/>
      <w:r w:rsidR="00A50C00">
        <w:t>Сморгоньсиликатобетон</w:t>
      </w:r>
      <w:proofErr w:type="spellEnd"/>
      <w:r w:rsidR="00A50C00">
        <w:t>»</w:t>
      </w:r>
      <w:r w:rsidR="008B6AE3">
        <w:t>:</w:t>
      </w:r>
    </w:p>
    <w:p w:rsidR="00E70A3C" w:rsidRDefault="008B6AE3">
      <w:r>
        <w:t xml:space="preserve">       </w:t>
      </w:r>
      <w:proofErr w:type="gramStart"/>
      <w:r>
        <w:t>1.1. и</w:t>
      </w:r>
      <w:r w:rsidR="009A169B">
        <w:t>стребовать у государственных должностных лиц ОАО «Красносельскстройматериалы»</w:t>
      </w:r>
      <w:r w:rsidR="00A35CE2">
        <w:t xml:space="preserve"> и филиалов соответственно</w:t>
      </w:r>
      <w:r w:rsidR="009A169B">
        <w:t>, занимающих должности, связанные с выполнением</w:t>
      </w:r>
      <w:r w:rsidR="00A50C00">
        <w:t xml:space="preserve"> организационно-распорядительных и администра</w:t>
      </w:r>
      <w:r w:rsidR="009A169B">
        <w:t>тивно-хозяйственных функций</w:t>
      </w:r>
      <w:r w:rsidR="000F7107">
        <w:t>,</w:t>
      </w:r>
      <w:r w:rsidR="00A50C00">
        <w:t xml:space="preserve"> согласно перечню  (приложение № 1)</w:t>
      </w:r>
      <w:r w:rsidR="009A169B">
        <w:t xml:space="preserve">, обязательства по соблюдению ограничений, установленных </w:t>
      </w:r>
      <w:proofErr w:type="spellStart"/>
      <w:r w:rsidR="009A169B">
        <w:t>ст.</w:t>
      </w:r>
      <w:r w:rsidR="00A50C00">
        <w:t>ст</w:t>
      </w:r>
      <w:proofErr w:type="spellEnd"/>
      <w:r w:rsidR="00A50C00">
        <w:t>.</w:t>
      </w:r>
      <w:r w:rsidR="009A169B">
        <w:t xml:space="preserve"> 17</w:t>
      </w:r>
      <w:r w:rsidR="00A50C00">
        <w:t>-19</w:t>
      </w:r>
      <w:r w:rsidR="009A169B">
        <w:t xml:space="preserve"> Закона Республики Беларусь «О борьбе с коррупцией» для государственных и приравненных к</w:t>
      </w:r>
      <w:r w:rsidR="00A50C00">
        <w:t xml:space="preserve"> ним должностных лиц согласно формам обязательств, прилагаемым к приказу:</w:t>
      </w:r>
      <w:proofErr w:type="gramEnd"/>
    </w:p>
    <w:p w:rsidR="00A50C00" w:rsidRDefault="00A50C00">
      <w:r>
        <w:t xml:space="preserve">    - приложение № 2 – обязательство для истребования у генерального директора, его заместителей, главного инженера ОАО, главного бухгалтера;</w:t>
      </w:r>
    </w:p>
    <w:p w:rsidR="00ED3556" w:rsidRDefault="00A50C00">
      <w:r>
        <w:t xml:space="preserve">    - приложение</w:t>
      </w:r>
      <w:r w:rsidR="008B6AE3">
        <w:t xml:space="preserve"> </w:t>
      </w:r>
      <w:r>
        <w:t>№ 3 – обязательство для истребования у иных государственных должностных лиц.</w:t>
      </w:r>
    </w:p>
    <w:p w:rsidR="008B6AE3" w:rsidRDefault="008B6AE3">
      <w:r>
        <w:t xml:space="preserve">       1.2. ознакомить с примерным перечнем ситуаций конфликта интересов согласно приложению № 4 к приказу.</w:t>
      </w:r>
    </w:p>
    <w:p w:rsidR="008B6AE3" w:rsidRDefault="008B6AE3">
      <w:r>
        <w:t xml:space="preserve">       2.Установить, что указанные обязательства подлежат истребованию и ознакомление с примерным перечнем ситуаций конфликта интересов производиться как у принимаемых на работу согласно приложению № 1 </w:t>
      </w:r>
      <w:r>
        <w:lastRenderedPageBreak/>
        <w:t>должностных лиц, так и переводимых на такие должности лиц, в том числе временно, а также при временном исполнении обязанностей указанных лиц.</w:t>
      </w:r>
    </w:p>
    <w:p w:rsidR="00ED3556" w:rsidRDefault="00ED3556">
      <w:r>
        <w:t xml:space="preserve">             При внесении изменений в штатное расписание истребовать обязательства по соблюдению ограничений, установленных антикоррупционным законодательством, и </w:t>
      </w:r>
      <w:proofErr w:type="spellStart"/>
      <w:r>
        <w:t>ознакамливать</w:t>
      </w:r>
      <w:proofErr w:type="spellEnd"/>
      <w:r>
        <w:t xml:space="preserve"> с примерным перечнем ситуаций конфликта интересов также должностных лиц, осуществляющих выполнение организационно-распорядительных и административно-хозя</w:t>
      </w:r>
      <w:r w:rsidR="000F7107">
        <w:t>йственных функций, не включенных</w:t>
      </w:r>
      <w:r>
        <w:t xml:space="preserve"> в перечень согласно приложению № 1.</w:t>
      </w:r>
    </w:p>
    <w:p w:rsidR="008B6AE3" w:rsidRDefault="008B6AE3">
      <w:r>
        <w:t xml:space="preserve">             3.Истребованные обязательства и ознакомление с примерным перечнем ситуаций конфликта интересов хранить вместе с заключаемыми с такими должностными лицами трудовыми договорами (контрактами).</w:t>
      </w:r>
    </w:p>
    <w:p w:rsidR="00ED3556" w:rsidRDefault="0022651A" w:rsidP="00ED3556">
      <w:pPr>
        <w:autoSpaceDE w:val="0"/>
        <w:autoSpaceDN w:val="0"/>
        <w:adjustRightInd w:val="0"/>
        <w:rPr>
          <w:rFonts w:cs="Times New Roman"/>
          <w:szCs w:val="28"/>
        </w:rPr>
      </w:pPr>
      <w:r>
        <w:t xml:space="preserve">            </w:t>
      </w:r>
      <w:proofErr w:type="gramStart"/>
      <w:r>
        <w:t xml:space="preserve">4.В случае </w:t>
      </w:r>
      <w:proofErr w:type="spellStart"/>
      <w:r w:rsidR="00ED3556">
        <w:rPr>
          <w:rFonts w:cs="Times New Roman"/>
          <w:szCs w:val="28"/>
        </w:rPr>
        <w:t>неподписания</w:t>
      </w:r>
      <w:proofErr w:type="spellEnd"/>
      <w:r w:rsidR="00ED3556">
        <w:rPr>
          <w:rFonts w:cs="Times New Roman"/>
          <w:szCs w:val="28"/>
        </w:rPr>
        <w:t xml:space="preserve"> работником, являющимся государственным должностным лицом, письменного обязательства по соблюдению </w:t>
      </w:r>
      <w:hyperlink r:id="rId8" w:history="1">
        <w:r w:rsidR="00ED3556" w:rsidRPr="00ED3556">
          <w:rPr>
            <w:rFonts w:cs="Times New Roman"/>
            <w:szCs w:val="28"/>
          </w:rPr>
          <w:t>ограничений</w:t>
        </w:r>
      </w:hyperlink>
      <w:r w:rsidR="00ED3556" w:rsidRPr="00ED3556">
        <w:rPr>
          <w:rFonts w:cs="Times New Roman"/>
          <w:szCs w:val="28"/>
        </w:rPr>
        <w:t>,</w:t>
      </w:r>
      <w:r w:rsidR="00ED3556">
        <w:rPr>
          <w:rFonts w:cs="Times New Roman"/>
          <w:szCs w:val="28"/>
        </w:rPr>
        <w:t xml:space="preserve"> предусмотренных законодательством о борьбе с коррупцией, либо нарушения работником, являющимся государственным должностным лицом, письменного обязательства по соблюдению </w:t>
      </w:r>
      <w:hyperlink r:id="rId9" w:history="1">
        <w:r w:rsidR="00ED3556" w:rsidRPr="00ED3556">
          <w:rPr>
            <w:rFonts w:cs="Times New Roman"/>
            <w:szCs w:val="28"/>
          </w:rPr>
          <w:t>ограничений</w:t>
        </w:r>
      </w:hyperlink>
      <w:r w:rsidR="00ED3556" w:rsidRPr="00ED3556">
        <w:rPr>
          <w:rFonts w:cs="Times New Roman"/>
          <w:szCs w:val="28"/>
        </w:rPr>
        <w:t>,</w:t>
      </w:r>
      <w:r w:rsidR="00ED3556">
        <w:rPr>
          <w:rFonts w:cs="Times New Roman"/>
          <w:szCs w:val="28"/>
        </w:rPr>
        <w:t xml:space="preserve">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 производить увольнение таких работников согласно п. 5 и </w:t>
      </w:r>
      <w:r w:rsidR="005C568A">
        <w:rPr>
          <w:rFonts w:cs="Times New Roman"/>
          <w:szCs w:val="28"/>
        </w:rPr>
        <w:t xml:space="preserve">п. </w:t>
      </w:r>
      <w:r w:rsidR="00ED3556">
        <w:rPr>
          <w:rFonts w:cs="Times New Roman"/>
          <w:szCs w:val="28"/>
        </w:rPr>
        <w:t>5-1 ст. 47 ТК</w:t>
      </w:r>
      <w:proofErr w:type="gramEnd"/>
      <w:r w:rsidR="00ED3556">
        <w:rPr>
          <w:rFonts w:cs="Times New Roman"/>
          <w:szCs w:val="28"/>
        </w:rPr>
        <w:t xml:space="preserve"> Республики Беларусь соответственно после рассмотрения таких случаев на заседании комиссии по противодействию коррупции.</w:t>
      </w:r>
    </w:p>
    <w:p w:rsidR="00ED3556" w:rsidRDefault="00ED3556" w:rsidP="00ED3556">
      <w:pPr>
        <w:autoSpaceDE w:val="0"/>
        <w:autoSpaceDN w:val="0"/>
        <w:adjustRightInd w:val="0"/>
        <w:rPr>
          <w:rFonts w:cs="Times New Roman"/>
          <w:szCs w:val="28"/>
        </w:rPr>
      </w:pPr>
      <w:r>
        <w:rPr>
          <w:rFonts w:cs="Times New Roman"/>
          <w:szCs w:val="28"/>
        </w:rPr>
        <w:t xml:space="preserve">           5.С момента издания настоящего приказа утрачивают силу приказы</w:t>
      </w:r>
      <w:r w:rsidR="005C568A">
        <w:rPr>
          <w:rFonts w:cs="Times New Roman"/>
          <w:szCs w:val="28"/>
        </w:rPr>
        <w:t xml:space="preserve">           </w:t>
      </w:r>
      <w:r>
        <w:rPr>
          <w:rFonts w:cs="Times New Roman"/>
          <w:szCs w:val="28"/>
        </w:rPr>
        <w:t xml:space="preserve"> № 245 от 08.10.2013, от 16.12.2015 № 302, от 16.01.2018 № 25</w:t>
      </w:r>
    </w:p>
    <w:p w:rsidR="000F7107" w:rsidRDefault="000F7107" w:rsidP="00ED3556">
      <w:pPr>
        <w:autoSpaceDE w:val="0"/>
        <w:autoSpaceDN w:val="0"/>
        <w:adjustRightInd w:val="0"/>
        <w:rPr>
          <w:rFonts w:cs="Times New Roman"/>
          <w:szCs w:val="28"/>
        </w:rPr>
      </w:pPr>
      <w:r>
        <w:rPr>
          <w:rFonts w:cs="Times New Roman"/>
          <w:szCs w:val="28"/>
        </w:rPr>
        <w:t xml:space="preserve">          6.Отделу общего делопроизводства довести приказ до сведения заинтересованных лиц.</w:t>
      </w:r>
    </w:p>
    <w:p w:rsidR="000F7107" w:rsidRDefault="000F7107" w:rsidP="00ED3556">
      <w:pPr>
        <w:autoSpaceDE w:val="0"/>
        <w:autoSpaceDN w:val="0"/>
        <w:adjustRightInd w:val="0"/>
        <w:rPr>
          <w:rFonts w:cs="Times New Roman"/>
          <w:szCs w:val="28"/>
        </w:rPr>
      </w:pPr>
      <w:r>
        <w:rPr>
          <w:rFonts w:cs="Times New Roman"/>
          <w:szCs w:val="28"/>
        </w:rPr>
        <w:t xml:space="preserve">          7.</w:t>
      </w:r>
      <w:proofErr w:type="gramStart"/>
      <w:r>
        <w:rPr>
          <w:rFonts w:cs="Times New Roman"/>
          <w:szCs w:val="28"/>
        </w:rPr>
        <w:t>Контроль за</w:t>
      </w:r>
      <w:proofErr w:type="gramEnd"/>
      <w:r>
        <w:rPr>
          <w:rFonts w:cs="Times New Roman"/>
          <w:szCs w:val="28"/>
        </w:rPr>
        <w:t xml:space="preserve"> исполнением приказа возложить на заместителя генерального директора по идеологической работе и социальным вопросам.</w:t>
      </w:r>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Cs w:val="28"/>
        </w:rPr>
      </w:pPr>
      <w:r>
        <w:rPr>
          <w:rFonts w:cs="Times New Roman"/>
          <w:szCs w:val="28"/>
        </w:rPr>
        <w:t xml:space="preserve">Генеральный директор                                                                А.М. </w:t>
      </w:r>
      <w:proofErr w:type="spellStart"/>
      <w:r>
        <w:rPr>
          <w:rFonts w:cs="Times New Roman"/>
          <w:szCs w:val="28"/>
        </w:rPr>
        <w:t>Веселик</w:t>
      </w:r>
      <w:proofErr w:type="spellEnd"/>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Cs w:val="28"/>
        </w:rPr>
      </w:pPr>
    </w:p>
    <w:p w:rsidR="000F7107" w:rsidRDefault="000F7107" w:rsidP="00ED3556">
      <w:pPr>
        <w:autoSpaceDE w:val="0"/>
        <w:autoSpaceDN w:val="0"/>
        <w:adjustRightInd w:val="0"/>
        <w:rPr>
          <w:rFonts w:cs="Times New Roman"/>
          <w:sz w:val="20"/>
          <w:szCs w:val="20"/>
        </w:rPr>
      </w:pPr>
      <w:r>
        <w:rPr>
          <w:rFonts w:cs="Times New Roman"/>
          <w:sz w:val="20"/>
          <w:szCs w:val="20"/>
        </w:rPr>
        <w:t>Исп. начальник ОПОХД                                                            А.В. Игнатович</w:t>
      </w:r>
    </w:p>
    <w:p w:rsidR="000F7107" w:rsidRDefault="000F7107" w:rsidP="00ED3556">
      <w:pPr>
        <w:autoSpaceDE w:val="0"/>
        <w:autoSpaceDN w:val="0"/>
        <w:adjustRightInd w:val="0"/>
        <w:rPr>
          <w:rFonts w:cs="Times New Roman"/>
          <w:sz w:val="20"/>
          <w:szCs w:val="20"/>
        </w:rPr>
      </w:pPr>
    </w:p>
    <w:p w:rsidR="000F7107" w:rsidRDefault="000F7107" w:rsidP="00ED3556">
      <w:pPr>
        <w:autoSpaceDE w:val="0"/>
        <w:autoSpaceDN w:val="0"/>
        <w:adjustRightInd w:val="0"/>
        <w:rPr>
          <w:rFonts w:cs="Times New Roman"/>
          <w:sz w:val="20"/>
          <w:szCs w:val="20"/>
        </w:rPr>
      </w:pPr>
      <w:r>
        <w:rPr>
          <w:rFonts w:cs="Times New Roman"/>
          <w:sz w:val="20"/>
          <w:szCs w:val="20"/>
        </w:rPr>
        <w:t>Согласовано:</w:t>
      </w:r>
    </w:p>
    <w:p w:rsidR="000F7107" w:rsidRDefault="000F7107" w:rsidP="00ED3556">
      <w:pPr>
        <w:autoSpaceDE w:val="0"/>
        <w:autoSpaceDN w:val="0"/>
        <w:adjustRightInd w:val="0"/>
        <w:rPr>
          <w:rFonts w:cs="Times New Roman"/>
          <w:sz w:val="20"/>
          <w:szCs w:val="20"/>
        </w:rPr>
      </w:pPr>
    </w:p>
    <w:p w:rsidR="000F7107" w:rsidRPr="000F7107" w:rsidRDefault="000F7107" w:rsidP="00ED3556">
      <w:pPr>
        <w:autoSpaceDE w:val="0"/>
        <w:autoSpaceDN w:val="0"/>
        <w:adjustRightInd w:val="0"/>
        <w:rPr>
          <w:rFonts w:cs="Times New Roman"/>
          <w:sz w:val="20"/>
          <w:szCs w:val="20"/>
        </w:rPr>
      </w:pPr>
      <w:r>
        <w:rPr>
          <w:rFonts w:cs="Times New Roman"/>
          <w:sz w:val="20"/>
          <w:szCs w:val="20"/>
        </w:rPr>
        <w:t xml:space="preserve">Заместитель генерального директора                                      </w:t>
      </w:r>
      <w:proofErr w:type="spellStart"/>
      <w:r>
        <w:rPr>
          <w:rFonts w:cs="Times New Roman"/>
          <w:sz w:val="20"/>
          <w:szCs w:val="20"/>
        </w:rPr>
        <w:t>Г.Р.Найдюк</w:t>
      </w:r>
      <w:proofErr w:type="spellEnd"/>
    </w:p>
    <w:p w:rsidR="000F7107" w:rsidRDefault="000F7107" w:rsidP="00ED3556">
      <w:pPr>
        <w:autoSpaceDE w:val="0"/>
        <w:autoSpaceDN w:val="0"/>
        <w:adjustRightInd w:val="0"/>
        <w:rPr>
          <w:rFonts w:cs="Times New Roman"/>
          <w:szCs w:val="28"/>
        </w:rPr>
      </w:pPr>
    </w:p>
    <w:p w:rsidR="00ED3556" w:rsidRDefault="00ED3556" w:rsidP="00ED3556"/>
    <w:p w:rsidR="00ED3556" w:rsidRDefault="00ED3556" w:rsidP="00ED3556">
      <w:r>
        <w:t xml:space="preserve">     </w:t>
      </w:r>
    </w:p>
    <w:p w:rsidR="00A50C00" w:rsidRDefault="00A50C00" w:rsidP="00ED3556"/>
    <w:p w:rsidR="002F6236" w:rsidRDefault="00E70A3C">
      <w:r>
        <w:t xml:space="preserve">       </w:t>
      </w:r>
    </w:p>
    <w:p w:rsidR="002F6236" w:rsidRDefault="002F6236"/>
    <w:p w:rsidR="002F6236" w:rsidRDefault="002F6236"/>
    <w:p w:rsidR="00A35CE2" w:rsidRDefault="00A35CE2"/>
    <w:p w:rsidR="002F6236" w:rsidRDefault="002F6236"/>
    <w:p w:rsidR="002F6236" w:rsidRDefault="002F6236"/>
    <w:p w:rsidR="002F6236" w:rsidRPr="002F6236" w:rsidRDefault="009A169B" w:rsidP="002F6236">
      <w:pPr>
        <w:tabs>
          <w:tab w:val="left" w:pos="8235"/>
        </w:tabs>
        <w:jc w:val="right"/>
        <w:rPr>
          <w:rFonts w:eastAsia="Calibri" w:cs="Times New Roman"/>
          <w:sz w:val="30"/>
          <w:szCs w:val="30"/>
        </w:rPr>
      </w:pPr>
      <w:r>
        <w:t xml:space="preserve"> </w:t>
      </w:r>
      <w:r w:rsidR="002F6236" w:rsidRPr="002F6236">
        <w:rPr>
          <w:rFonts w:eastAsia="Calibri" w:cs="Times New Roman"/>
          <w:sz w:val="30"/>
          <w:szCs w:val="30"/>
        </w:rPr>
        <w:t>Приложение № 1</w:t>
      </w:r>
    </w:p>
    <w:p w:rsidR="002F6236" w:rsidRPr="002F6236" w:rsidRDefault="002F6236" w:rsidP="002F6236">
      <w:pPr>
        <w:jc w:val="center"/>
        <w:rPr>
          <w:rFonts w:eastAsia="Times New Roman" w:cs="Times New Roman"/>
          <w:b/>
          <w:sz w:val="30"/>
          <w:szCs w:val="30"/>
          <w:lang w:eastAsia="ru-RU"/>
        </w:rPr>
      </w:pPr>
    </w:p>
    <w:p w:rsidR="002F6236" w:rsidRPr="002F6236" w:rsidRDefault="002F6236" w:rsidP="002F6236">
      <w:pPr>
        <w:spacing w:line="280" w:lineRule="exact"/>
        <w:jc w:val="center"/>
        <w:rPr>
          <w:rFonts w:eastAsia="Times New Roman" w:cs="Times New Roman"/>
          <w:b/>
          <w:sz w:val="30"/>
          <w:szCs w:val="30"/>
          <w:lang w:eastAsia="ru-RU"/>
        </w:rPr>
      </w:pPr>
      <w:r w:rsidRPr="002F6236">
        <w:rPr>
          <w:rFonts w:eastAsia="Times New Roman" w:cs="Times New Roman"/>
          <w:b/>
          <w:sz w:val="30"/>
          <w:szCs w:val="30"/>
          <w:lang w:eastAsia="ru-RU"/>
        </w:rPr>
        <w:t>Перечень</w:t>
      </w:r>
    </w:p>
    <w:p w:rsidR="002F6236" w:rsidRPr="002F6236" w:rsidRDefault="002F6236" w:rsidP="002F6236">
      <w:pPr>
        <w:spacing w:line="280" w:lineRule="exact"/>
        <w:jc w:val="center"/>
        <w:rPr>
          <w:rFonts w:eastAsia="Times New Roman" w:cs="Times New Roman"/>
          <w:b/>
          <w:sz w:val="30"/>
          <w:szCs w:val="30"/>
          <w:lang w:eastAsia="ru-RU"/>
        </w:rPr>
      </w:pPr>
      <w:r w:rsidRPr="002F6236">
        <w:rPr>
          <w:rFonts w:eastAsia="Times New Roman" w:cs="Times New Roman"/>
          <w:b/>
          <w:sz w:val="30"/>
          <w:szCs w:val="30"/>
          <w:lang w:eastAsia="ru-RU"/>
        </w:rPr>
        <w:t>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w:t>
      </w:r>
    </w:p>
    <w:p w:rsidR="002F6236" w:rsidRPr="002F6236" w:rsidRDefault="002F6236" w:rsidP="002F6236">
      <w:pPr>
        <w:jc w:val="center"/>
        <w:rPr>
          <w:rFonts w:eastAsia="Times New Roman" w:cs="Times New Roman"/>
          <w:b/>
          <w:sz w:val="30"/>
          <w:szCs w:val="30"/>
          <w:lang w:eastAsia="ru-RU"/>
        </w:rPr>
      </w:pP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1. Генеральный директор (директор, управляющий, председатель, антикризисный управляющий (физическое лицо);</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Заместитель генерального директора (директора, управляющего);</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архитектор проекта</w:t>
      </w:r>
      <w:r w:rsidRPr="002F6236">
        <w:rPr>
          <w:rFonts w:eastAsia="Times New Roman" w:cs="Times New Roman"/>
          <w:b/>
          <w:sz w:val="30"/>
          <w:szCs w:val="30"/>
          <w:vertAlign w:val="superscript"/>
          <w:lang w:eastAsia="ru-RU"/>
        </w:rPr>
        <w:endnoteReference w:id="1"/>
      </w:r>
      <w:r w:rsidRPr="002F6236">
        <w:rPr>
          <w:rFonts w:eastAsia="Times New Roman" w:cs="Times New Roman"/>
          <w:sz w:val="30"/>
          <w:szCs w:val="30"/>
          <w:lang w:eastAsia="ru-RU"/>
        </w:rPr>
        <w:t>;</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бухгалтер (заместитель главного бухгалтера);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врач (заместитель главного врача);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инженер (заместитель главного инженера);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инженер проекта</w:t>
      </w:r>
      <w:r w:rsidRPr="002F6236">
        <w:rPr>
          <w:rFonts w:eastAsia="Times New Roman" w:cs="Times New Roman"/>
          <w:b/>
          <w:sz w:val="30"/>
          <w:szCs w:val="30"/>
          <w:vertAlign w:val="superscript"/>
          <w:lang w:eastAsia="ru-RU"/>
        </w:rPr>
        <w:t>*</w:t>
      </w:r>
      <w:r w:rsidRPr="002F6236">
        <w:rPr>
          <w:rFonts w:eastAsia="Times New Roman" w:cs="Times New Roman"/>
          <w:sz w:val="30"/>
          <w:szCs w:val="30"/>
          <w:lang w:eastAsia="ru-RU"/>
        </w:rPr>
        <w:t>;</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конструктор;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маркшейдер;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механик;</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технолог (заместитель главного технолога);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тренер;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экономист;</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Главный энергетик (заместитель главного энергетика);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Заведующий;</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Менеджер;</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Начальник (заместитель начальника);</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 xml:space="preserve">Руководитель; </w:t>
      </w: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Старший мастер (мастер);</w:t>
      </w:r>
    </w:p>
    <w:p w:rsid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Старший производит</w:t>
      </w:r>
      <w:r w:rsidR="008B6AE3">
        <w:rPr>
          <w:rFonts w:eastAsia="Times New Roman" w:cs="Times New Roman"/>
          <w:sz w:val="30"/>
          <w:szCs w:val="30"/>
          <w:lang w:eastAsia="ru-RU"/>
        </w:rPr>
        <w:t>ель работ (производитель работ);</w:t>
      </w:r>
    </w:p>
    <w:p w:rsidR="008B6AE3" w:rsidRPr="002F6236" w:rsidRDefault="008B6AE3" w:rsidP="002F6236">
      <w:pPr>
        <w:spacing w:line="320" w:lineRule="exact"/>
        <w:ind w:firstLine="709"/>
        <w:rPr>
          <w:rFonts w:eastAsia="Times New Roman" w:cs="Times New Roman"/>
          <w:sz w:val="30"/>
          <w:szCs w:val="30"/>
          <w:lang w:eastAsia="ru-RU"/>
        </w:rPr>
      </w:pPr>
      <w:r>
        <w:rPr>
          <w:rFonts w:eastAsia="Times New Roman" w:cs="Times New Roman"/>
          <w:sz w:val="30"/>
          <w:szCs w:val="30"/>
          <w:lang w:eastAsia="ru-RU"/>
        </w:rPr>
        <w:t>Ведущий специалист (при наличии в подчинении хотя бы одного работника).</w:t>
      </w:r>
    </w:p>
    <w:p w:rsidR="002F6236" w:rsidRPr="002F6236" w:rsidRDefault="002F6236" w:rsidP="002F6236">
      <w:pPr>
        <w:spacing w:line="320" w:lineRule="exact"/>
        <w:ind w:firstLine="709"/>
        <w:rPr>
          <w:rFonts w:eastAsia="Times New Roman" w:cs="Times New Roman"/>
          <w:sz w:val="30"/>
          <w:szCs w:val="30"/>
          <w:lang w:eastAsia="ru-RU"/>
        </w:rPr>
      </w:pPr>
    </w:p>
    <w:p w:rsidR="002F6236" w:rsidRPr="002F6236" w:rsidRDefault="002F6236" w:rsidP="002F6236">
      <w:pPr>
        <w:spacing w:line="320" w:lineRule="exact"/>
        <w:ind w:firstLine="709"/>
        <w:rPr>
          <w:rFonts w:eastAsia="Times New Roman" w:cs="Times New Roman"/>
          <w:sz w:val="30"/>
          <w:szCs w:val="30"/>
          <w:lang w:eastAsia="ru-RU"/>
        </w:rPr>
      </w:pPr>
      <w:r w:rsidRPr="002F6236">
        <w:rPr>
          <w:rFonts w:eastAsia="Times New Roman" w:cs="Times New Roman"/>
          <w:sz w:val="30"/>
          <w:szCs w:val="30"/>
          <w:lang w:eastAsia="ru-RU"/>
        </w:rPr>
        <w:t xml:space="preserve">2. Лица, не являющиеся государственными должностными лицами, которые временно либо по специальному полномочию занимают должности, указанные в п. 1 настоящего Перечня (на период исполнения обязанностей). </w:t>
      </w:r>
    </w:p>
    <w:p w:rsidR="002F6236" w:rsidRPr="002F6236" w:rsidRDefault="002F6236" w:rsidP="002F6236">
      <w:pPr>
        <w:ind w:firstLine="708"/>
        <w:rPr>
          <w:rFonts w:eastAsia="Times New Roman" w:cs="Times New Roman"/>
          <w:sz w:val="30"/>
          <w:szCs w:val="30"/>
          <w:lang w:eastAsia="ru-RU"/>
        </w:rPr>
      </w:pPr>
    </w:p>
    <w:p w:rsidR="002F6236" w:rsidRPr="002F6236" w:rsidRDefault="002F6236" w:rsidP="002F6236">
      <w:pPr>
        <w:ind w:firstLine="708"/>
        <w:rPr>
          <w:rFonts w:eastAsia="Times New Roman" w:cs="Times New Roman"/>
          <w:sz w:val="30"/>
          <w:szCs w:val="30"/>
          <w:lang w:eastAsia="ru-RU"/>
        </w:rPr>
      </w:pPr>
      <w:r w:rsidRPr="002F6236">
        <w:rPr>
          <w:rFonts w:eastAsia="Times New Roman" w:cs="Times New Roman"/>
          <w:sz w:val="30"/>
          <w:szCs w:val="30"/>
          <w:lang w:eastAsia="ru-RU"/>
        </w:rPr>
        <w:t xml:space="preserve"> </w:t>
      </w:r>
    </w:p>
    <w:p w:rsidR="009A169B" w:rsidRDefault="009A169B"/>
    <w:sectPr w:rsidR="009A169B" w:rsidSect="00A4449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44" w:rsidRDefault="00140344" w:rsidP="002F6236">
      <w:r>
        <w:separator/>
      </w:r>
    </w:p>
  </w:endnote>
  <w:endnote w:type="continuationSeparator" w:id="0">
    <w:p w:rsidR="00140344" w:rsidRDefault="00140344" w:rsidP="002F6236">
      <w:r>
        <w:continuationSeparator/>
      </w:r>
    </w:p>
  </w:endnote>
  <w:endnote w:id="1">
    <w:p w:rsidR="002F6236" w:rsidRDefault="002F6236" w:rsidP="002F6236">
      <w:pPr>
        <w:pStyle w:val="1"/>
        <w:rPr>
          <w:rFonts w:cs="Times New Roman"/>
        </w:rPr>
      </w:pPr>
      <w:r>
        <w:rPr>
          <w:rStyle w:val="a5"/>
        </w:rPr>
        <w:endnoteRef/>
      </w:r>
      <w:r>
        <w:t xml:space="preserve"> </w:t>
      </w:r>
      <w:r w:rsidRPr="004C768D">
        <w:rPr>
          <w:rFonts w:cs="Times New Roman"/>
        </w:rPr>
        <w:t>в случае</w:t>
      </w:r>
      <w:proofErr w:type="gramStart"/>
      <w:r w:rsidRPr="004C768D">
        <w:rPr>
          <w:rFonts w:cs="Times New Roman"/>
        </w:rPr>
        <w:t>,</w:t>
      </w:r>
      <w:proofErr w:type="gramEnd"/>
      <w:r w:rsidRPr="004C768D">
        <w:rPr>
          <w:rFonts w:cs="Times New Roman"/>
        </w:rPr>
        <w:t xml:space="preserve"> если относится к категории руководителя структурного подразделения </w:t>
      </w:r>
    </w:p>
    <w:p w:rsidR="008B6AE3" w:rsidRDefault="008B6AE3" w:rsidP="008B6AE3">
      <w:pPr>
        <w:pStyle w:val="a3"/>
      </w:pPr>
    </w:p>
    <w:p w:rsidR="008B6AE3" w:rsidRDefault="008B6AE3" w:rsidP="008B6AE3">
      <w:pPr>
        <w:pStyle w:val="a3"/>
      </w:pPr>
    </w:p>
    <w:p w:rsidR="008B6AE3" w:rsidRDefault="008B6AE3" w:rsidP="008B6AE3">
      <w:pPr>
        <w:pStyle w:val="a3"/>
      </w:pPr>
    </w:p>
    <w:p w:rsidR="008B6AE3" w:rsidRPr="008B6AE3" w:rsidRDefault="008B6AE3" w:rsidP="008B6AE3">
      <w:pPr>
        <w:pStyle w:val="a3"/>
      </w:pPr>
    </w:p>
    <w:p w:rsidR="002F6236" w:rsidRPr="002F6236" w:rsidRDefault="002F6236" w:rsidP="005C568A">
      <w:pPr>
        <w:autoSpaceDE w:val="0"/>
        <w:autoSpaceDN w:val="0"/>
        <w:adjustRightInd w:val="0"/>
        <w:jc w:val="right"/>
        <w:rPr>
          <w:rFonts w:eastAsia="Times New Roman" w:cs="Times New Roman"/>
          <w:b/>
          <w:sz w:val="30"/>
          <w:szCs w:val="30"/>
          <w:lang w:eastAsia="ru-RU"/>
        </w:rPr>
      </w:pPr>
      <w:r>
        <w:rPr>
          <w:rFonts w:eastAsia="Times New Roman" w:cs="Times New Roman"/>
          <w:sz w:val="30"/>
          <w:szCs w:val="30"/>
          <w:lang w:eastAsia="ru-RU"/>
        </w:rPr>
        <w:t>Приложение № 2</w:t>
      </w:r>
    </w:p>
    <w:p w:rsidR="002F6236" w:rsidRPr="002F6236" w:rsidRDefault="002F6236" w:rsidP="002F6236">
      <w:pPr>
        <w:autoSpaceDE w:val="0"/>
        <w:autoSpaceDN w:val="0"/>
        <w:adjustRightInd w:val="0"/>
        <w:jc w:val="center"/>
        <w:rPr>
          <w:rFonts w:eastAsia="Times New Roman" w:cs="Times New Roman"/>
          <w:b/>
          <w:sz w:val="30"/>
          <w:szCs w:val="30"/>
          <w:lang w:eastAsia="ru-RU"/>
        </w:rPr>
      </w:pPr>
    </w:p>
    <w:p w:rsidR="002F6236" w:rsidRPr="002F6236" w:rsidRDefault="002F6236" w:rsidP="002F6236">
      <w:pPr>
        <w:autoSpaceDE w:val="0"/>
        <w:autoSpaceDN w:val="0"/>
        <w:adjustRightInd w:val="0"/>
        <w:spacing w:line="240" w:lineRule="exact"/>
        <w:jc w:val="center"/>
        <w:rPr>
          <w:rFonts w:eastAsia="Times New Roman" w:cs="Times New Roman"/>
          <w:b/>
          <w:sz w:val="24"/>
          <w:szCs w:val="24"/>
          <w:lang w:eastAsia="ru-RU"/>
        </w:rPr>
      </w:pPr>
      <w:r w:rsidRPr="002F6236">
        <w:rPr>
          <w:rFonts w:eastAsia="Times New Roman" w:cs="Times New Roman"/>
          <w:b/>
          <w:sz w:val="24"/>
          <w:szCs w:val="24"/>
          <w:lang w:eastAsia="ru-RU"/>
        </w:rPr>
        <w:t>ОБЯЗАТЕЛЬСТВО</w:t>
      </w:r>
    </w:p>
    <w:p w:rsidR="002F6236" w:rsidRPr="002F6236" w:rsidRDefault="002F6236" w:rsidP="002F6236">
      <w:pPr>
        <w:autoSpaceDE w:val="0"/>
        <w:autoSpaceDN w:val="0"/>
        <w:adjustRightInd w:val="0"/>
        <w:spacing w:line="240" w:lineRule="exact"/>
        <w:jc w:val="center"/>
        <w:rPr>
          <w:rFonts w:eastAsia="Times New Roman" w:cs="Times New Roman"/>
          <w:b/>
          <w:sz w:val="24"/>
          <w:szCs w:val="24"/>
          <w:lang w:eastAsia="ru-RU"/>
        </w:rPr>
      </w:pPr>
      <w:r w:rsidRPr="002F6236">
        <w:rPr>
          <w:rFonts w:eastAsia="Times New Roman" w:cs="Times New Roman"/>
          <w:b/>
          <w:sz w:val="24"/>
          <w:szCs w:val="24"/>
          <w:lang w:eastAsia="ru-RU"/>
        </w:rPr>
        <w:t xml:space="preserve">по соблюдению ограничений, устанавливаемых для государственных должностных лиц, предусмотренных статьями 17-19 Закона Республики Беларусь </w:t>
      </w:r>
    </w:p>
    <w:p w:rsidR="002F6236" w:rsidRPr="005C568A" w:rsidRDefault="002F6236" w:rsidP="005C568A">
      <w:pPr>
        <w:autoSpaceDE w:val="0"/>
        <w:autoSpaceDN w:val="0"/>
        <w:adjustRightInd w:val="0"/>
        <w:spacing w:line="240" w:lineRule="exact"/>
        <w:jc w:val="center"/>
        <w:rPr>
          <w:rFonts w:eastAsia="Times New Roman" w:cs="Times New Roman"/>
          <w:b/>
          <w:sz w:val="24"/>
          <w:szCs w:val="24"/>
          <w:lang w:eastAsia="ru-RU"/>
        </w:rPr>
      </w:pPr>
      <w:r w:rsidRPr="002F6236">
        <w:rPr>
          <w:rFonts w:eastAsia="Times New Roman" w:cs="Times New Roman"/>
          <w:b/>
          <w:sz w:val="24"/>
          <w:szCs w:val="24"/>
          <w:lang w:eastAsia="ru-RU"/>
        </w:rPr>
        <w:t xml:space="preserve">от 15 июля 2015 г. № 305-З «О борьбе с коррупцией» </w:t>
      </w:r>
    </w:p>
    <w:p w:rsidR="002F6236" w:rsidRPr="002F6236" w:rsidRDefault="002F6236" w:rsidP="002F6236">
      <w:pPr>
        <w:jc w:val="left"/>
        <w:rPr>
          <w:rFonts w:eastAsia="Times New Roman" w:cs="Times New Roman"/>
          <w:sz w:val="24"/>
          <w:szCs w:val="24"/>
          <w:lang w:eastAsia="ru-RU"/>
        </w:rPr>
      </w:pPr>
    </w:p>
    <w:tbl>
      <w:tblPr>
        <w:tblW w:w="0" w:type="auto"/>
        <w:tblLook w:val="04A0" w:firstRow="1" w:lastRow="0" w:firstColumn="1" w:lastColumn="0" w:noHBand="0" w:noVBand="1"/>
      </w:tblPr>
      <w:tblGrid>
        <w:gridCol w:w="531"/>
        <w:gridCol w:w="9040"/>
      </w:tblGrid>
      <w:tr w:rsidR="002F6236" w:rsidRPr="002F6236" w:rsidTr="00E426F0">
        <w:tc>
          <w:tcPr>
            <w:tcW w:w="534" w:type="dxa"/>
            <w:shd w:val="clear" w:color="auto" w:fill="auto"/>
          </w:tcPr>
          <w:p w:rsidR="002F6236" w:rsidRPr="002F6236" w:rsidRDefault="002F6236" w:rsidP="002F6236">
            <w:pPr>
              <w:jc w:val="left"/>
              <w:rPr>
                <w:rFonts w:eastAsia="Times New Roman" w:cs="Times New Roman"/>
                <w:sz w:val="24"/>
                <w:szCs w:val="24"/>
                <w:lang w:eastAsia="ru-RU"/>
              </w:rPr>
            </w:pPr>
            <w:r w:rsidRPr="002F6236">
              <w:rPr>
                <w:rFonts w:eastAsia="Times New Roman" w:cs="Times New Roman"/>
                <w:sz w:val="24"/>
                <w:szCs w:val="24"/>
                <w:lang w:eastAsia="ru-RU"/>
              </w:rPr>
              <w:t>Я,</w:t>
            </w:r>
          </w:p>
        </w:tc>
        <w:tc>
          <w:tcPr>
            <w:tcW w:w="9319" w:type="dxa"/>
            <w:tcBorders>
              <w:bottom w:val="single" w:sz="4" w:space="0" w:color="auto"/>
            </w:tcBorders>
            <w:shd w:val="clear" w:color="auto" w:fill="auto"/>
          </w:tcPr>
          <w:p w:rsidR="002F6236" w:rsidRPr="002F6236" w:rsidRDefault="002F6236" w:rsidP="002F6236">
            <w:pPr>
              <w:jc w:val="left"/>
              <w:rPr>
                <w:rFonts w:eastAsia="Times New Roman" w:cs="Times New Roman"/>
                <w:sz w:val="24"/>
                <w:szCs w:val="24"/>
                <w:lang w:eastAsia="ru-RU"/>
              </w:rPr>
            </w:pPr>
          </w:p>
        </w:tc>
      </w:tr>
      <w:tr w:rsidR="002F6236" w:rsidRPr="002F6236" w:rsidTr="00E426F0">
        <w:tc>
          <w:tcPr>
            <w:tcW w:w="534" w:type="dxa"/>
            <w:shd w:val="clear" w:color="auto" w:fill="auto"/>
          </w:tcPr>
          <w:p w:rsidR="002F6236" w:rsidRPr="002F6236" w:rsidRDefault="002F6236" w:rsidP="002F6236">
            <w:pPr>
              <w:jc w:val="left"/>
              <w:rPr>
                <w:rFonts w:eastAsia="Times New Roman" w:cs="Times New Roman"/>
                <w:sz w:val="24"/>
                <w:szCs w:val="24"/>
                <w:lang w:eastAsia="ru-RU"/>
              </w:rPr>
            </w:pPr>
          </w:p>
        </w:tc>
        <w:tc>
          <w:tcPr>
            <w:tcW w:w="9319" w:type="dxa"/>
            <w:tcBorders>
              <w:top w:val="single" w:sz="4" w:space="0" w:color="auto"/>
            </w:tcBorders>
            <w:shd w:val="clear" w:color="auto" w:fill="auto"/>
          </w:tcPr>
          <w:p w:rsidR="002F6236" w:rsidRPr="002F6236" w:rsidRDefault="002F6236" w:rsidP="002F6236">
            <w:pPr>
              <w:jc w:val="center"/>
              <w:rPr>
                <w:rFonts w:eastAsia="Times New Roman" w:cs="Times New Roman"/>
                <w:sz w:val="24"/>
                <w:szCs w:val="24"/>
                <w:lang w:eastAsia="ru-RU"/>
              </w:rPr>
            </w:pPr>
            <w:r w:rsidRPr="002F6236">
              <w:rPr>
                <w:rFonts w:eastAsia="Times New Roman" w:cs="Times New Roman"/>
                <w:sz w:val="24"/>
                <w:szCs w:val="24"/>
                <w:lang w:eastAsia="ru-RU"/>
              </w:rPr>
              <w:t>фамилия, имя, отчество</w:t>
            </w:r>
          </w:p>
        </w:tc>
      </w:tr>
    </w:tbl>
    <w:p w:rsidR="002F6236" w:rsidRPr="002F6236" w:rsidRDefault="002F6236" w:rsidP="002F6236">
      <w:pPr>
        <w:ind w:left="532"/>
        <w:jc w:val="left"/>
        <w:rPr>
          <w:rFonts w:eastAsia="Times New Roman" w:cs="Times New Roman"/>
          <w:b/>
          <w:sz w:val="24"/>
          <w:szCs w:val="24"/>
          <w:lang w:eastAsia="ru-RU"/>
        </w:rPr>
      </w:pPr>
      <w:bookmarkStart w:id="1" w:name="Par2"/>
      <w:bookmarkEnd w:id="1"/>
      <w:r w:rsidRPr="002F6236">
        <w:rPr>
          <w:rFonts w:eastAsia="Times New Roman" w:cs="Times New Roman"/>
          <w:b/>
          <w:sz w:val="24"/>
          <w:szCs w:val="24"/>
          <w:lang w:eastAsia="ru-RU"/>
        </w:rPr>
        <w:t>даю обязательство:</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proofErr w:type="gramStart"/>
      <w:r w:rsidRPr="002F6236">
        <w:rPr>
          <w:rFonts w:eastAsia="Times New Roman" w:cs="Times New Roman"/>
          <w:bCs/>
          <w:sz w:val="24"/>
          <w:szCs w:val="24"/>
          <w:lang w:eastAsia="ru-RU"/>
        </w:rPr>
        <w:t>не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2F6236" w:rsidRPr="002F6236" w:rsidRDefault="002F6236" w:rsidP="002F6236">
      <w:pPr>
        <w:autoSpaceDE w:val="0"/>
        <w:autoSpaceDN w:val="0"/>
        <w:adjustRightInd w:val="0"/>
        <w:ind w:firstLine="539"/>
        <w:rPr>
          <w:rFonts w:eastAsia="Times New Roman" w:cs="Times New Roman"/>
          <w:sz w:val="24"/>
          <w:szCs w:val="24"/>
          <w:lang w:eastAsia="ru-RU"/>
        </w:rPr>
      </w:pPr>
      <w:r w:rsidRPr="002F6236">
        <w:rPr>
          <w:rFonts w:eastAsia="Times New Roman" w:cs="Times New Roman"/>
          <w:sz w:val="24"/>
          <w:szCs w:val="24"/>
          <w:lang w:eastAsia="ru-RU"/>
        </w:rPr>
        <w:t xml:space="preserve">не совершать от имени организаций, в уставных фондах которых 50 и более процентов долей (акций) находится в собственности государства, в нарушение порядка, установленного законодательными актами о хозяйственных обществах, сделки с юридическими лицами, </w:t>
      </w:r>
      <w:proofErr w:type="gramStart"/>
      <w:r w:rsidRPr="002F6236">
        <w:rPr>
          <w:rFonts w:eastAsia="Times New Roman" w:cs="Times New Roman"/>
          <w:sz w:val="24"/>
          <w:szCs w:val="24"/>
          <w:lang w:eastAsia="ru-RU"/>
        </w:rPr>
        <w:t>собственниками</w:t>
      </w:r>
      <w:proofErr w:type="gramEnd"/>
      <w:r w:rsidRPr="002F6236">
        <w:rPr>
          <w:rFonts w:eastAsia="Times New Roman" w:cs="Times New Roman"/>
          <w:sz w:val="24"/>
          <w:szCs w:val="24"/>
          <w:lang w:eastAsia="ru-RU"/>
        </w:rPr>
        <w:t xml:space="preserve"> имущества которых или аффилированными </w:t>
      </w:r>
      <w:hyperlink r:id="rId1" w:history="1">
        <w:r w:rsidRPr="002F6236">
          <w:rPr>
            <w:rFonts w:eastAsia="Times New Roman" w:cs="Times New Roman"/>
            <w:sz w:val="24"/>
            <w:szCs w:val="24"/>
            <w:lang w:eastAsia="ru-RU"/>
          </w:rPr>
          <w:t>лицами</w:t>
        </w:r>
      </w:hyperlink>
      <w:r w:rsidRPr="002F6236">
        <w:rPr>
          <w:rFonts w:eastAsia="Times New Roman" w:cs="Times New Roman"/>
          <w:sz w:val="24"/>
          <w:szCs w:val="24"/>
          <w:lang w:eastAsia="ru-RU"/>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принимать участие лично или через иных лиц в управлении коммерческой организацией, за исключением случаев, предусмотренных Законом Республики Беларусь от 15 июля 2015 года «О борьбе с коррупцией» и иными законодательными актами;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proofErr w:type="gramStart"/>
      <w:r w:rsidRPr="002F6236">
        <w:rPr>
          <w:rFonts w:eastAsia="Times New Roman" w:cs="Times New Roman"/>
          <w:bCs/>
          <w:sz w:val="24"/>
          <w:szCs w:val="24"/>
          <w:lang w:eastAsia="ru-RU"/>
        </w:rPr>
        <w:t>не 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w:t>
      </w:r>
      <w:proofErr w:type="gramEnd"/>
      <w:r w:rsidRPr="002F6236">
        <w:rPr>
          <w:rFonts w:eastAsia="Times New Roman" w:cs="Times New Roman"/>
          <w:bCs/>
          <w:sz w:val="24"/>
          <w:szCs w:val="24"/>
          <w:lang w:eastAsia="ru-RU"/>
        </w:rPr>
        <w:t xml:space="preserve"> службы;</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proofErr w:type="gramStart"/>
      <w:r w:rsidRPr="002F6236">
        <w:rPr>
          <w:rFonts w:eastAsia="Times New Roman" w:cs="Times New Roman"/>
          <w:bCs/>
          <w:sz w:val="24"/>
          <w:szCs w:val="24"/>
          <w:lang w:eastAsia="ru-RU"/>
        </w:rPr>
        <w:t xml:space="preserve">не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 w:history="1">
        <w:r w:rsidRPr="002F6236">
          <w:rPr>
            <w:rFonts w:eastAsia="Times New Roman" w:cs="Times New Roman"/>
            <w:bCs/>
            <w:sz w:val="24"/>
            <w:szCs w:val="24"/>
            <w:lang w:eastAsia="ru-RU"/>
          </w:rPr>
          <w:t>Конституцией</w:t>
        </w:r>
      </w:hyperlink>
      <w:r w:rsidRPr="002F6236">
        <w:rPr>
          <w:rFonts w:eastAsia="Times New Roman" w:cs="Times New Roman"/>
          <w:bCs/>
          <w:sz w:val="24"/>
          <w:szCs w:val="24"/>
          <w:lang w:eastAsia="ru-RU"/>
        </w:rPr>
        <w:t xml:space="preserve"> Республики Беларусь и иными законодательными актами;</w:t>
      </w:r>
      <w:proofErr w:type="gramEnd"/>
    </w:p>
    <w:p w:rsidR="002F6236" w:rsidRPr="002F6236" w:rsidRDefault="002F6236" w:rsidP="002F6236">
      <w:pPr>
        <w:autoSpaceDE w:val="0"/>
        <w:autoSpaceDN w:val="0"/>
        <w:adjustRightInd w:val="0"/>
        <w:ind w:firstLine="540"/>
        <w:rPr>
          <w:rFonts w:eastAsia="Times New Roman" w:cs="Times New Roman"/>
          <w:bCs/>
          <w:sz w:val="24"/>
          <w:szCs w:val="24"/>
          <w:lang w:eastAsia="ru-RU"/>
        </w:rPr>
      </w:pPr>
      <w:bookmarkStart w:id="2" w:name="Par14"/>
      <w:bookmarkEnd w:id="2"/>
      <w:r w:rsidRPr="002F6236">
        <w:rPr>
          <w:rFonts w:eastAsia="Times New Roman" w:cs="Times New Roman"/>
          <w:bCs/>
          <w:sz w:val="24"/>
          <w:szCs w:val="24"/>
          <w:lang w:eastAsia="ru-RU"/>
        </w:rPr>
        <w:t>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F6236" w:rsidRPr="002F6236" w:rsidRDefault="002F6236" w:rsidP="005C568A">
      <w:pPr>
        <w:autoSpaceDE w:val="0"/>
        <w:autoSpaceDN w:val="0"/>
        <w:adjustRightInd w:val="0"/>
        <w:rPr>
          <w:rFonts w:eastAsia="Times New Roman" w:cs="Times New Roman"/>
          <w:bCs/>
          <w:sz w:val="24"/>
          <w:szCs w:val="24"/>
          <w:lang w:eastAsia="ru-RU"/>
        </w:rPr>
      </w:pPr>
    </w:p>
    <w:tbl>
      <w:tblPr>
        <w:tblW w:w="0" w:type="auto"/>
        <w:tblLook w:val="04A0" w:firstRow="1" w:lastRow="0" w:firstColumn="1" w:lastColumn="0" w:noHBand="0" w:noVBand="1"/>
      </w:tblPr>
      <w:tblGrid>
        <w:gridCol w:w="3726"/>
        <w:gridCol w:w="5845"/>
      </w:tblGrid>
      <w:tr w:rsidR="002F6236" w:rsidRPr="002F6236" w:rsidTr="00E426F0">
        <w:tc>
          <w:tcPr>
            <w:tcW w:w="3794" w:type="dxa"/>
            <w:shd w:val="clear" w:color="auto" w:fill="auto"/>
          </w:tcPr>
          <w:p w:rsidR="002F6236" w:rsidRPr="002F6236" w:rsidRDefault="002F6236" w:rsidP="002F6236">
            <w:pPr>
              <w:jc w:val="left"/>
              <w:rPr>
                <w:rFonts w:eastAsia="Times New Roman" w:cs="Times New Roman"/>
                <w:b/>
                <w:sz w:val="24"/>
                <w:szCs w:val="24"/>
                <w:lang w:eastAsia="ru-RU"/>
              </w:rPr>
            </w:pPr>
            <w:r w:rsidRPr="002F6236">
              <w:rPr>
                <w:rFonts w:eastAsia="Times New Roman" w:cs="Times New Roman"/>
                <w:b/>
                <w:sz w:val="24"/>
                <w:szCs w:val="24"/>
                <w:lang w:eastAsia="ru-RU"/>
              </w:rPr>
              <w:t>С обязательством ознакомле</w:t>
            </w:r>
            <w:proofErr w:type="gramStart"/>
            <w:r w:rsidRPr="002F6236">
              <w:rPr>
                <w:rFonts w:eastAsia="Times New Roman" w:cs="Times New Roman"/>
                <w:b/>
                <w:sz w:val="24"/>
                <w:szCs w:val="24"/>
                <w:lang w:eastAsia="ru-RU"/>
              </w:rPr>
              <w:t>н(</w:t>
            </w:r>
            <w:proofErr w:type="gramEnd"/>
            <w:r w:rsidRPr="002F6236">
              <w:rPr>
                <w:rFonts w:eastAsia="Times New Roman" w:cs="Times New Roman"/>
                <w:b/>
                <w:sz w:val="24"/>
                <w:szCs w:val="24"/>
                <w:lang w:eastAsia="ru-RU"/>
              </w:rPr>
              <w:t>а)</w:t>
            </w:r>
          </w:p>
        </w:tc>
        <w:tc>
          <w:tcPr>
            <w:tcW w:w="6059" w:type="dxa"/>
            <w:tcBorders>
              <w:bottom w:val="single" w:sz="4" w:space="0" w:color="auto"/>
            </w:tcBorders>
            <w:shd w:val="clear" w:color="auto" w:fill="auto"/>
          </w:tcPr>
          <w:p w:rsidR="002F6236" w:rsidRPr="002F6236" w:rsidRDefault="002F6236" w:rsidP="002F6236">
            <w:pPr>
              <w:jc w:val="left"/>
              <w:rPr>
                <w:rFonts w:eastAsia="Times New Roman" w:cs="Times New Roman"/>
                <w:sz w:val="24"/>
                <w:szCs w:val="24"/>
                <w:lang w:eastAsia="ru-RU"/>
              </w:rPr>
            </w:pPr>
          </w:p>
        </w:tc>
      </w:tr>
    </w:tbl>
    <w:p w:rsidR="002F6236" w:rsidRPr="002F6236" w:rsidRDefault="002F6236" w:rsidP="002F6236">
      <w:pPr>
        <w:jc w:val="left"/>
        <w:rPr>
          <w:rFonts w:eastAsia="Times New Roman" w:cs="Times New Roman"/>
          <w:sz w:val="24"/>
          <w:szCs w:val="24"/>
          <w:lang w:eastAsia="ru-RU"/>
        </w:rPr>
      </w:pPr>
    </w:p>
    <w:p w:rsidR="002F6236" w:rsidRPr="002F6236" w:rsidRDefault="002F6236" w:rsidP="002F6236">
      <w:pPr>
        <w:autoSpaceDE w:val="0"/>
        <w:autoSpaceDN w:val="0"/>
        <w:adjustRightInd w:val="0"/>
        <w:ind w:firstLine="540"/>
        <w:rPr>
          <w:rFonts w:eastAsia="Times New Roman" w:cs="Times New Roman"/>
          <w:b/>
          <w:bCs/>
          <w:sz w:val="24"/>
          <w:szCs w:val="24"/>
          <w:lang w:eastAsia="ru-RU"/>
        </w:rPr>
      </w:pPr>
      <w:r w:rsidRPr="002F6236">
        <w:rPr>
          <w:rFonts w:eastAsia="Times New Roman" w:cs="Times New Roman"/>
          <w:b/>
          <w:bCs/>
          <w:sz w:val="24"/>
          <w:szCs w:val="24"/>
          <w:lang w:eastAsia="ru-RU"/>
        </w:rPr>
        <w:t>Мне разъяснено, что:</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 xml:space="preserve">государственное должностное лицо, нарушившее письменное обязательство по соблюдению ограничений, установленных </w:t>
      </w:r>
      <w:hyperlink w:anchor="Par2" w:history="1">
        <w:r w:rsidRPr="002F6236">
          <w:rPr>
            <w:rFonts w:eastAsia="Times New Roman" w:cs="Times New Roman"/>
            <w:bCs/>
            <w:sz w:val="24"/>
            <w:szCs w:val="24"/>
            <w:lang w:eastAsia="ru-RU"/>
          </w:rPr>
          <w:t>частями первой</w:t>
        </w:r>
      </w:hyperlink>
      <w:r w:rsidRPr="002F6236">
        <w:rPr>
          <w:rFonts w:eastAsia="Times New Roman" w:cs="Times New Roman"/>
          <w:bCs/>
          <w:sz w:val="24"/>
          <w:szCs w:val="24"/>
          <w:lang w:eastAsia="ru-RU"/>
        </w:rPr>
        <w:t>–</w:t>
      </w:r>
      <w:hyperlink w:anchor="Par14" w:history="1">
        <w:r w:rsidRPr="002F6236">
          <w:rPr>
            <w:rFonts w:eastAsia="Times New Roman" w:cs="Times New Roman"/>
            <w:bCs/>
            <w:sz w:val="24"/>
            <w:szCs w:val="24"/>
            <w:lang w:eastAsia="ru-RU"/>
          </w:rPr>
          <w:t>третьей</w:t>
        </w:r>
      </w:hyperlink>
      <w:r w:rsidRPr="002F6236">
        <w:rPr>
          <w:rFonts w:eastAsia="Times New Roman" w:cs="Times New Roman"/>
          <w:bCs/>
          <w:sz w:val="24"/>
          <w:szCs w:val="24"/>
          <w:lang w:eastAsia="ru-RU"/>
        </w:rPr>
        <w:t xml:space="preserve"> и </w:t>
      </w:r>
      <w:hyperlink w:anchor="Par19" w:history="1">
        <w:r w:rsidRPr="002F6236">
          <w:rPr>
            <w:rFonts w:eastAsia="Times New Roman" w:cs="Times New Roman"/>
            <w:bCs/>
            <w:sz w:val="24"/>
            <w:szCs w:val="24"/>
            <w:lang w:eastAsia="ru-RU"/>
          </w:rPr>
          <w:t>шестой</w:t>
        </w:r>
      </w:hyperlink>
      <w:r w:rsidRPr="002F6236">
        <w:rPr>
          <w:rFonts w:eastAsia="Times New Roman" w:cs="Times New Roman"/>
          <w:bCs/>
          <w:sz w:val="24"/>
          <w:szCs w:val="24"/>
          <w:lang w:eastAsia="ru-RU"/>
        </w:rPr>
        <w:t xml:space="preserve"> статьи 17 Закона Республики Беларусь от 15 июля 2015 года «О борьбе с коррупцией», привлекается к ответственности в соответствии с законодательными актами;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 xml:space="preserve">супруга (супруг) государственного должностного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w:t>
      </w:r>
      <w:r w:rsidRPr="002F6236">
        <w:rPr>
          <w:rFonts w:eastAsia="Times New Roman" w:cs="Times New Roman"/>
          <w:b/>
          <w:bCs/>
          <w:sz w:val="24"/>
          <w:szCs w:val="24"/>
          <w:lang w:eastAsia="ru-RU"/>
        </w:rPr>
        <w:t>не вправе</w:t>
      </w:r>
      <w:r w:rsidRPr="002F6236">
        <w:rPr>
          <w:rFonts w:eastAsia="Times New Roman" w:cs="Times New Roman"/>
          <w:bCs/>
          <w:sz w:val="24"/>
          <w:szCs w:val="24"/>
          <w:lang w:eastAsia="ru-RU"/>
        </w:rPr>
        <w:t>:</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568A" w:rsidRPr="002F6236" w:rsidRDefault="005C568A" w:rsidP="002F6236">
      <w:pPr>
        <w:autoSpaceDE w:val="0"/>
        <w:autoSpaceDN w:val="0"/>
        <w:adjustRightInd w:val="0"/>
        <w:ind w:firstLine="540"/>
        <w:rPr>
          <w:rFonts w:eastAsia="Times New Roman" w:cs="Times New Roman"/>
          <w:bCs/>
          <w:sz w:val="24"/>
          <w:szCs w:val="24"/>
          <w:lang w:eastAsia="ru-RU"/>
        </w:rPr>
      </w:pPr>
    </w:p>
    <w:tbl>
      <w:tblPr>
        <w:tblW w:w="0" w:type="auto"/>
        <w:tblLook w:val="04A0" w:firstRow="1" w:lastRow="0" w:firstColumn="1" w:lastColumn="0" w:noHBand="0" w:noVBand="1"/>
      </w:tblPr>
      <w:tblGrid>
        <w:gridCol w:w="1839"/>
        <w:gridCol w:w="7732"/>
      </w:tblGrid>
      <w:tr w:rsidR="005C568A" w:rsidRPr="002F6236" w:rsidTr="005E2458">
        <w:tc>
          <w:tcPr>
            <w:tcW w:w="1809" w:type="dxa"/>
            <w:shd w:val="clear" w:color="auto" w:fill="auto"/>
          </w:tcPr>
          <w:p w:rsidR="005C568A" w:rsidRPr="002F6236" w:rsidRDefault="005C568A" w:rsidP="005E2458">
            <w:pPr>
              <w:autoSpaceDE w:val="0"/>
              <w:autoSpaceDN w:val="0"/>
              <w:adjustRightInd w:val="0"/>
              <w:jc w:val="left"/>
              <w:rPr>
                <w:rFonts w:eastAsia="Times New Roman" w:cs="Times New Roman"/>
                <w:b/>
                <w:bCs/>
                <w:sz w:val="24"/>
                <w:szCs w:val="24"/>
                <w:lang w:eastAsia="ru-RU"/>
              </w:rPr>
            </w:pPr>
            <w:bookmarkStart w:id="3" w:name="Par19"/>
            <w:bookmarkEnd w:id="3"/>
            <w:r w:rsidRPr="002F6236">
              <w:rPr>
                <w:rFonts w:eastAsia="Times New Roman" w:cs="Times New Roman"/>
                <w:b/>
                <w:bCs/>
                <w:sz w:val="24"/>
                <w:szCs w:val="24"/>
                <w:lang w:eastAsia="ru-RU"/>
              </w:rPr>
              <w:t>Ознакомле</w:t>
            </w:r>
            <w:proofErr w:type="gramStart"/>
            <w:r w:rsidRPr="002F6236">
              <w:rPr>
                <w:rFonts w:eastAsia="Times New Roman" w:cs="Times New Roman"/>
                <w:b/>
                <w:bCs/>
                <w:sz w:val="24"/>
                <w:szCs w:val="24"/>
                <w:lang w:eastAsia="ru-RU"/>
              </w:rPr>
              <w:t>н(</w:t>
            </w:r>
            <w:proofErr w:type="gramEnd"/>
            <w:r w:rsidRPr="002F6236">
              <w:rPr>
                <w:rFonts w:eastAsia="Times New Roman" w:cs="Times New Roman"/>
                <w:b/>
                <w:bCs/>
                <w:sz w:val="24"/>
                <w:szCs w:val="24"/>
                <w:lang w:eastAsia="ru-RU"/>
              </w:rPr>
              <w:t>а)</w:t>
            </w:r>
          </w:p>
        </w:tc>
        <w:tc>
          <w:tcPr>
            <w:tcW w:w="8044" w:type="dxa"/>
            <w:tcBorders>
              <w:bottom w:val="single" w:sz="4" w:space="0" w:color="auto"/>
            </w:tcBorders>
            <w:shd w:val="clear" w:color="auto" w:fill="auto"/>
          </w:tcPr>
          <w:p w:rsidR="005C568A" w:rsidRPr="002F6236" w:rsidRDefault="005C568A" w:rsidP="005E2458">
            <w:pPr>
              <w:autoSpaceDE w:val="0"/>
              <w:autoSpaceDN w:val="0"/>
              <w:adjustRightInd w:val="0"/>
              <w:jc w:val="left"/>
              <w:rPr>
                <w:rFonts w:eastAsia="Times New Roman" w:cs="Times New Roman"/>
                <w:bCs/>
                <w:sz w:val="24"/>
                <w:szCs w:val="24"/>
                <w:lang w:eastAsia="ru-RU"/>
              </w:rPr>
            </w:pPr>
          </w:p>
        </w:tc>
      </w:tr>
    </w:tbl>
    <w:p w:rsidR="002F6236" w:rsidRPr="002F6236" w:rsidRDefault="002F6236" w:rsidP="002F6236">
      <w:pPr>
        <w:autoSpaceDE w:val="0"/>
        <w:autoSpaceDN w:val="0"/>
        <w:adjustRightInd w:val="0"/>
        <w:jc w:val="left"/>
        <w:rPr>
          <w:rFonts w:eastAsia="Times New Roman" w:cs="Times New Roman"/>
          <w:bCs/>
          <w:sz w:val="24"/>
          <w:szCs w:val="24"/>
          <w:lang w:eastAsia="ru-RU"/>
        </w:rPr>
      </w:pPr>
    </w:p>
    <w:p w:rsidR="002F6236" w:rsidRPr="002F6236" w:rsidRDefault="005C568A" w:rsidP="005C568A">
      <w:pPr>
        <w:autoSpaceDE w:val="0"/>
        <w:autoSpaceDN w:val="0"/>
        <w:adjustRightInd w:val="0"/>
        <w:jc w:val="center"/>
        <w:rPr>
          <w:rFonts w:eastAsia="Times New Roman" w:cs="Times New Roman"/>
          <w:b/>
          <w:sz w:val="30"/>
          <w:szCs w:val="30"/>
          <w:lang w:eastAsia="ru-RU"/>
        </w:rPr>
      </w:pPr>
      <w:r>
        <w:rPr>
          <w:rFonts w:eastAsia="Times New Roman" w:cs="Times New Roman"/>
          <w:sz w:val="30"/>
          <w:szCs w:val="30"/>
          <w:lang w:eastAsia="ru-RU"/>
        </w:rPr>
        <w:t xml:space="preserve">                                                                                               </w:t>
      </w:r>
      <w:r w:rsidR="00A50C00">
        <w:rPr>
          <w:rFonts w:eastAsia="Times New Roman" w:cs="Times New Roman"/>
          <w:sz w:val="30"/>
          <w:szCs w:val="30"/>
          <w:lang w:eastAsia="ru-RU"/>
        </w:rPr>
        <w:t>Приложение № 3</w:t>
      </w:r>
    </w:p>
    <w:p w:rsidR="002F6236" w:rsidRPr="002F6236" w:rsidRDefault="002F6236" w:rsidP="002F6236">
      <w:pPr>
        <w:autoSpaceDE w:val="0"/>
        <w:autoSpaceDN w:val="0"/>
        <w:adjustRightInd w:val="0"/>
        <w:spacing w:line="240" w:lineRule="exact"/>
        <w:jc w:val="center"/>
        <w:rPr>
          <w:rFonts w:eastAsia="Times New Roman" w:cs="Times New Roman"/>
          <w:b/>
          <w:sz w:val="24"/>
          <w:szCs w:val="24"/>
          <w:lang w:eastAsia="ru-RU"/>
        </w:rPr>
      </w:pPr>
      <w:r w:rsidRPr="002F6236">
        <w:rPr>
          <w:rFonts w:eastAsia="Times New Roman" w:cs="Times New Roman"/>
          <w:b/>
          <w:sz w:val="24"/>
          <w:szCs w:val="24"/>
          <w:lang w:eastAsia="ru-RU"/>
        </w:rPr>
        <w:t>ОБЯЗАТЕЛЬСТВО</w:t>
      </w:r>
    </w:p>
    <w:p w:rsidR="002F6236" w:rsidRPr="002F6236" w:rsidRDefault="002F6236" w:rsidP="002F6236">
      <w:pPr>
        <w:autoSpaceDE w:val="0"/>
        <w:autoSpaceDN w:val="0"/>
        <w:adjustRightInd w:val="0"/>
        <w:spacing w:line="240" w:lineRule="exact"/>
        <w:jc w:val="center"/>
        <w:rPr>
          <w:rFonts w:eastAsia="Times New Roman" w:cs="Times New Roman"/>
          <w:b/>
          <w:sz w:val="24"/>
          <w:szCs w:val="24"/>
          <w:lang w:eastAsia="ru-RU"/>
        </w:rPr>
      </w:pPr>
      <w:r w:rsidRPr="002F6236">
        <w:rPr>
          <w:rFonts w:eastAsia="Times New Roman" w:cs="Times New Roman"/>
          <w:b/>
          <w:sz w:val="24"/>
          <w:szCs w:val="24"/>
          <w:lang w:eastAsia="ru-RU"/>
        </w:rPr>
        <w:t xml:space="preserve">по соблюдению ограничений, устанавливаемых для государственных должностных лиц, предусмотренных статьями 17-19 Закона Республики Беларусь </w:t>
      </w:r>
    </w:p>
    <w:p w:rsidR="002F6236" w:rsidRPr="002F6236" w:rsidRDefault="002F6236" w:rsidP="002F6236">
      <w:pPr>
        <w:autoSpaceDE w:val="0"/>
        <w:autoSpaceDN w:val="0"/>
        <w:adjustRightInd w:val="0"/>
        <w:spacing w:line="240" w:lineRule="exact"/>
        <w:jc w:val="center"/>
        <w:rPr>
          <w:rFonts w:eastAsia="Times New Roman" w:cs="Times New Roman"/>
          <w:b/>
          <w:sz w:val="24"/>
          <w:szCs w:val="24"/>
          <w:lang w:eastAsia="ru-RU"/>
        </w:rPr>
      </w:pPr>
      <w:r w:rsidRPr="002F6236">
        <w:rPr>
          <w:rFonts w:eastAsia="Times New Roman" w:cs="Times New Roman"/>
          <w:b/>
          <w:sz w:val="24"/>
          <w:szCs w:val="24"/>
          <w:lang w:eastAsia="ru-RU"/>
        </w:rPr>
        <w:t xml:space="preserve">от 15 июля 2015 г. № 305-З «О борьбе с коррупцией» </w:t>
      </w:r>
    </w:p>
    <w:p w:rsidR="002F6236" w:rsidRPr="002F6236" w:rsidRDefault="002F6236" w:rsidP="002F6236">
      <w:pPr>
        <w:jc w:val="left"/>
        <w:rPr>
          <w:rFonts w:eastAsia="Times New Roman" w:cs="Times New Roman"/>
          <w:sz w:val="24"/>
          <w:szCs w:val="24"/>
          <w:lang w:eastAsia="ru-RU"/>
        </w:rPr>
      </w:pPr>
    </w:p>
    <w:p w:rsidR="002F6236" w:rsidRPr="002F6236" w:rsidRDefault="002F6236" w:rsidP="002F6236">
      <w:pPr>
        <w:jc w:val="left"/>
        <w:rPr>
          <w:rFonts w:eastAsia="Times New Roman" w:cs="Times New Roman"/>
          <w:sz w:val="24"/>
          <w:szCs w:val="24"/>
          <w:lang w:eastAsia="ru-RU"/>
        </w:rPr>
      </w:pPr>
    </w:p>
    <w:tbl>
      <w:tblPr>
        <w:tblW w:w="0" w:type="auto"/>
        <w:tblLook w:val="04A0" w:firstRow="1" w:lastRow="0" w:firstColumn="1" w:lastColumn="0" w:noHBand="0" w:noVBand="1"/>
      </w:tblPr>
      <w:tblGrid>
        <w:gridCol w:w="531"/>
        <w:gridCol w:w="9040"/>
      </w:tblGrid>
      <w:tr w:rsidR="002F6236" w:rsidRPr="002F6236" w:rsidTr="00E426F0">
        <w:tc>
          <w:tcPr>
            <w:tcW w:w="534" w:type="dxa"/>
            <w:shd w:val="clear" w:color="auto" w:fill="auto"/>
          </w:tcPr>
          <w:p w:rsidR="002F6236" w:rsidRPr="002F6236" w:rsidRDefault="002F6236" w:rsidP="002F6236">
            <w:pPr>
              <w:jc w:val="left"/>
              <w:rPr>
                <w:rFonts w:eastAsia="Times New Roman" w:cs="Times New Roman"/>
                <w:sz w:val="24"/>
                <w:szCs w:val="24"/>
                <w:lang w:eastAsia="ru-RU"/>
              </w:rPr>
            </w:pPr>
            <w:r w:rsidRPr="002F6236">
              <w:rPr>
                <w:rFonts w:eastAsia="Times New Roman" w:cs="Times New Roman"/>
                <w:sz w:val="24"/>
                <w:szCs w:val="24"/>
                <w:lang w:eastAsia="ru-RU"/>
              </w:rPr>
              <w:t>Я,</w:t>
            </w:r>
          </w:p>
        </w:tc>
        <w:tc>
          <w:tcPr>
            <w:tcW w:w="9319" w:type="dxa"/>
            <w:tcBorders>
              <w:bottom w:val="single" w:sz="4" w:space="0" w:color="auto"/>
            </w:tcBorders>
            <w:shd w:val="clear" w:color="auto" w:fill="auto"/>
          </w:tcPr>
          <w:p w:rsidR="002F6236" w:rsidRPr="002F6236" w:rsidRDefault="002F6236" w:rsidP="002F6236">
            <w:pPr>
              <w:jc w:val="left"/>
              <w:rPr>
                <w:rFonts w:eastAsia="Times New Roman" w:cs="Times New Roman"/>
                <w:sz w:val="24"/>
                <w:szCs w:val="24"/>
                <w:lang w:eastAsia="ru-RU"/>
              </w:rPr>
            </w:pPr>
          </w:p>
        </w:tc>
      </w:tr>
      <w:tr w:rsidR="002F6236" w:rsidRPr="002F6236" w:rsidTr="00E426F0">
        <w:tc>
          <w:tcPr>
            <w:tcW w:w="534" w:type="dxa"/>
            <w:shd w:val="clear" w:color="auto" w:fill="auto"/>
          </w:tcPr>
          <w:p w:rsidR="002F6236" w:rsidRPr="002F6236" w:rsidRDefault="002F6236" w:rsidP="002F6236">
            <w:pPr>
              <w:jc w:val="left"/>
              <w:rPr>
                <w:rFonts w:eastAsia="Times New Roman" w:cs="Times New Roman"/>
                <w:sz w:val="24"/>
                <w:szCs w:val="24"/>
                <w:lang w:eastAsia="ru-RU"/>
              </w:rPr>
            </w:pPr>
          </w:p>
        </w:tc>
        <w:tc>
          <w:tcPr>
            <w:tcW w:w="9319" w:type="dxa"/>
            <w:tcBorders>
              <w:top w:val="single" w:sz="4" w:space="0" w:color="auto"/>
            </w:tcBorders>
            <w:shd w:val="clear" w:color="auto" w:fill="auto"/>
          </w:tcPr>
          <w:p w:rsidR="002F6236" w:rsidRPr="002F6236" w:rsidRDefault="002F6236" w:rsidP="002F6236">
            <w:pPr>
              <w:jc w:val="center"/>
              <w:rPr>
                <w:rFonts w:eastAsia="Times New Roman" w:cs="Times New Roman"/>
                <w:sz w:val="16"/>
                <w:szCs w:val="16"/>
                <w:lang w:eastAsia="ru-RU"/>
              </w:rPr>
            </w:pPr>
            <w:r w:rsidRPr="002F6236">
              <w:rPr>
                <w:rFonts w:eastAsia="Times New Roman" w:cs="Times New Roman"/>
                <w:sz w:val="16"/>
                <w:szCs w:val="16"/>
                <w:lang w:eastAsia="ru-RU"/>
              </w:rPr>
              <w:t>фамилия, имя, отчество</w:t>
            </w:r>
          </w:p>
        </w:tc>
      </w:tr>
    </w:tbl>
    <w:p w:rsidR="002F6236" w:rsidRPr="002F6236" w:rsidRDefault="002F6236" w:rsidP="002F6236">
      <w:pPr>
        <w:ind w:firstLine="560"/>
        <w:jc w:val="left"/>
        <w:rPr>
          <w:rFonts w:eastAsia="Times New Roman" w:cs="Times New Roman"/>
          <w:b/>
          <w:sz w:val="24"/>
          <w:szCs w:val="24"/>
          <w:lang w:eastAsia="ru-RU"/>
        </w:rPr>
      </w:pPr>
      <w:r w:rsidRPr="002F6236">
        <w:rPr>
          <w:rFonts w:eastAsia="Times New Roman" w:cs="Times New Roman"/>
          <w:b/>
          <w:sz w:val="24"/>
          <w:szCs w:val="24"/>
          <w:lang w:eastAsia="ru-RU"/>
        </w:rPr>
        <w:t>даю обязательство:</w:t>
      </w:r>
    </w:p>
    <w:p w:rsidR="002F6236" w:rsidRPr="002F6236" w:rsidRDefault="002F6236" w:rsidP="002F6236">
      <w:pPr>
        <w:autoSpaceDE w:val="0"/>
        <w:autoSpaceDN w:val="0"/>
        <w:adjustRightInd w:val="0"/>
        <w:ind w:firstLine="560"/>
        <w:rPr>
          <w:rFonts w:eastAsia="Times New Roman" w:cs="Times New Roman"/>
          <w:bCs/>
          <w:sz w:val="24"/>
          <w:szCs w:val="24"/>
          <w:lang w:eastAsia="ru-RU"/>
        </w:rPr>
      </w:pPr>
      <w:r w:rsidRPr="002F6236">
        <w:rPr>
          <w:rFonts w:eastAsia="Times New Roman" w:cs="Times New Roman"/>
          <w:bCs/>
          <w:sz w:val="24"/>
          <w:szCs w:val="24"/>
          <w:lang w:eastAsia="ru-RU"/>
        </w:rPr>
        <w:t>не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proofErr w:type="gramStart"/>
      <w:r w:rsidRPr="002F6236">
        <w:rPr>
          <w:rFonts w:eastAsia="Times New Roman" w:cs="Times New Roman"/>
          <w:bCs/>
          <w:sz w:val="24"/>
          <w:szCs w:val="24"/>
          <w:lang w:eastAsia="ru-RU"/>
        </w:rPr>
        <w:t>не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2F6236" w:rsidRPr="002F6236" w:rsidRDefault="002F6236" w:rsidP="002F6236">
      <w:pPr>
        <w:autoSpaceDE w:val="0"/>
        <w:autoSpaceDN w:val="0"/>
        <w:adjustRightInd w:val="0"/>
        <w:ind w:firstLine="539"/>
        <w:rPr>
          <w:rFonts w:eastAsia="Times New Roman" w:cs="Times New Roman"/>
          <w:sz w:val="24"/>
          <w:szCs w:val="24"/>
          <w:lang w:eastAsia="ru-RU"/>
        </w:rPr>
      </w:pPr>
      <w:r w:rsidRPr="002F6236">
        <w:rPr>
          <w:rFonts w:eastAsia="Times New Roman" w:cs="Times New Roman"/>
          <w:sz w:val="24"/>
          <w:szCs w:val="24"/>
          <w:lang w:eastAsia="ru-RU"/>
        </w:rPr>
        <w:t xml:space="preserve">не совершать от имени организаций, в уставных фондах которых 50 и более процентов долей (акций) находится в собственности государства, в нарушение порядка, установленного законодательными актами о хозяйственных обществах, сделки с юридическими лицами, </w:t>
      </w:r>
      <w:proofErr w:type="gramStart"/>
      <w:r w:rsidRPr="002F6236">
        <w:rPr>
          <w:rFonts w:eastAsia="Times New Roman" w:cs="Times New Roman"/>
          <w:sz w:val="24"/>
          <w:szCs w:val="24"/>
          <w:lang w:eastAsia="ru-RU"/>
        </w:rPr>
        <w:t>собственниками</w:t>
      </w:r>
      <w:proofErr w:type="gramEnd"/>
      <w:r w:rsidRPr="002F6236">
        <w:rPr>
          <w:rFonts w:eastAsia="Times New Roman" w:cs="Times New Roman"/>
          <w:sz w:val="24"/>
          <w:szCs w:val="24"/>
          <w:lang w:eastAsia="ru-RU"/>
        </w:rPr>
        <w:t xml:space="preserve"> имущества которых или аффилированными </w:t>
      </w:r>
      <w:hyperlink r:id="rId3" w:history="1">
        <w:r w:rsidRPr="002F6236">
          <w:rPr>
            <w:rFonts w:eastAsia="Times New Roman" w:cs="Times New Roman"/>
            <w:sz w:val="24"/>
            <w:szCs w:val="24"/>
            <w:lang w:eastAsia="ru-RU"/>
          </w:rPr>
          <w:t>лицами</w:t>
        </w:r>
      </w:hyperlink>
      <w:r w:rsidRPr="002F6236">
        <w:rPr>
          <w:rFonts w:eastAsia="Times New Roman" w:cs="Times New Roman"/>
          <w:sz w:val="24"/>
          <w:szCs w:val="24"/>
          <w:lang w:eastAsia="ru-RU"/>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принимать участие лично или через иных лиц в управлении коммерческой организацией, за исключением случаев, предусмотренных Законом Республики Беларусь от 15 июля 2015 года «О борьбе с коррупцией» и иными законодательными актами;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proofErr w:type="gramStart"/>
      <w:r w:rsidRPr="002F6236">
        <w:rPr>
          <w:rFonts w:eastAsia="Times New Roman" w:cs="Times New Roman"/>
          <w:bCs/>
          <w:sz w:val="24"/>
          <w:szCs w:val="24"/>
          <w:lang w:eastAsia="ru-RU"/>
        </w:rPr>
        <w:t>не 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w:t>
      </w:r>
      <w:proofErr w:type="gramEnd"/>
      <w:r w:rsidRPr="002F6236">
        <w:rPr>
          <w:rFonts w:eastAsia="Times New Roman" w:cs="Times New Roman"/>
          <w:bCs/>
          <w:sz w:val="24"/>
          <w:szCs w:val="24"/>
          <w:lang w:eastAsia="ru-RU"/>
        </w:rPr>
        <w:t xml:space="preserve"> службы;</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не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p>
    <w:p w:rsidR="002F6236" w:rsidRPr="002F6236" w:rsidRDefault="002F6236" w:rsidP="002F6236">
      <w:pPr>
        <w:autoSpaceDE w:val="0"/>
        <w:autoSpaceDN w:val="0"/>
        <w:adjustRightInd w:val="0"/>
        <w:ind w:firstLine="540"/>
        <w:rPr>
          <w:rFonts w:eastAsia="Times New Roman" w:cs="Times New Roman"/>
          <w:bCs/>
          <w:sz w:val="24"/>
          <w:szCs w:val="24"/>
          <w:lang w:eastAsia="ru-RU"/>
        </w:rPr>
      </w:pPr>
    </w:p>
    <w:tbl>
      <w:tblPr>
        <w:tblW w:w="0" w:type="auto"/>
        <w:tblLook w:val="04A0" w:firstRow="1" w:lastRow="0" w:firstColumn="1" w:lastColumn="0" w:noHBand="0" w:noVBand="1"/>
      </w:tblPr>
      <w:tblGrid>
        <w:gridCol w:w="3452"/>
        <w:gridCol w:w="6119"/>
      </w:tblGrid>
      <w:tr w:rsidR="002F6236" w:rsidRPr="002F6236" w:rsidTr="00E426F0">
        <w:tc>
          <w:tcPr>
            <w:tcW w:w="3510" w:type="dxa"/>
            <w:shd w:val="clear" w:color="auto" w:fill="auto"/>
          </w:tcPr>
          <w:p w:rsidR="002F6236" w:rsidRPr="002F6236" w:rsidRDefault="002F6236" w:rsidP="002F6236">
            <w:pPr>
              <w:jc w:val="left"/>
              <w:rPr>
                <w:rFonts w:eastAsia="Times New Roman" w:cs="Times New Roman"/>
                <w:b/>
                <w:sz w:val="24"/>
                <w:szCs w:val="24"/>
                <w:lang w:eastAsia="ru-RU"/>
              </w:rPr>
            </w:pPr>
            <w:r w:rsidRPr="002F6236">
              <w:rPr>
                <w:rFonts w:eastAsia="Times New Roman" w:cs="Times New Roman"/>
                <w:b/>
                <w:sz w:val="24"/>
                <w:szCs w:val="24"/>
                <w:lang w:eastAsia="ru-RU"/>
              </w:rPr>
              <w:t xml:space="preserve">С обязательством </w:t>
            </w:r>
            <w:proofErr w:type="gramStart"/>
            <w:r w:rsidRPr="002F6236">
              <w:rPr>
                <w:rFonts w:eastAsia="Times New Roman" w:cs="Times New Roman"/>
                <w:b/>
                <w:sz w:val="24"/>
                <w:szCs w:val="24"/>
                <w:lang w:eastAsia="ru-RU"/>
              </w:rPr>
              <w:t>ознакомлен</w:t>
            </w:r>
            <w:proofErr w:type="gramEnd"/>
            <w:r w:rsidR="005C568A">
              <w:rPr>
                <w:rFonts w:eastAsia="Times New Roman" w:cs="Times New Roman"/>
                <w:b/>
                <w:sz w:val="24"/>
                <w:szCs w:val="24"/>
                <w:lang w:eastAsia="ru-RU"/>
              </w:rPr>
              <w:t xml:space="preserve"> (а)</w:t>
            </w:r>
          </w:p>
        </w:tc>
        <w:tc>
          <w:tcPr>
            <w:tcW w:w="6343" w:type="dxa"/>
            <w:tcBorders>
              <w:bottom w:val="single" w:sz="4" w:space="0" w:color="auto"/>
            </w:tcBorders>
            <w:shd w:val="clear" w:color="auto" w:fill="auto"/>
          </w:tcPr>
          <w:p w:rsidR="002F6236" w:rsidRPr="002F6236" w:rsidRDefault="002F6236" w:rsidP="002F6236">
            <w:pPr>
              <w:jc w:val="left"/>
              <w:rPr>
                <w:rFonts w:eastAsia="Times New Roman" w:cs="Times New Roman"/>
                <w:sz w:val="24"/>
                <w:szCs w:val="24"/>
                <w:lang w:eastAsia="ru-RU"/>
              </w:rPr>
            </w:pPr>
          </w:p>
        </w:tc>
      </w:tr>
    </w:tbl>
    <w:p w:rsidR="002F6236" w:rsidRPr="002F6236" w:rsidRDefault="002F6236" w:rsidP="002F6236">
      <w:pPr>
        <w:jc w:val="left"/>
        <w:rPr>
          <w:rFonts w:eastAsia="Times New Roman" w:cs="Times New Roman"/>
          <w:sz w:val="24"/>
          <w:szCs w:val="24"/>
          <w:lang w:eastAsia="ru-RU"/>
        </w:rPr>
      </w:pPr>
    </w:p>
    <w:p w:rsidR="002F6236" w:rsidRPr="002F6236" w:rsidRDefault="002F6236" w:rsidP="002F6236">
      <w:pPr>
        <w:jc w:val="left"/>
        <w:rPr>
          <w:rFonts w:eastAsia="Times New Roman" w:cs="Times New Roman"/>
          <w:sz w:val="24"/>
          <w:szCs w:val="24"/>
          <w:lang w:eastAsia="ru-RU"/>
        </w:rPr>
      </w:pPr>
    </w:p>
    <w:p w:rsidR="002F6236" w:rsidRPr="002F6236" w:rsidRDefault="002F6236" w:rsidP="002F6236">
      <w:pPr>
        <w:autoSpaceDE w:val="0"/>
        <w:autoSpaceDN w:val="0"/>
        <w:adjustRightInd w:val="0"/>
        <w:ind w:firstLine="540"/>
        <w:rPr>
          <w:rFonts w:eastAsia="Times New Roman" w:cs="Times New Roman"/>
          <w:b/>
          <w:bCs/>
          <w:sz w:val="24"/>
          <w:szCs w:val="24"/>
          <w:lang w:eastAsia="ru-RU"/>
        </w:rPr>
      </w:pPr>
      <w:r w:rsidRPr="002F6236">
        <w:rPr>
          <w:rFonts w:eastAsia="Times New Roman" w:cs="Times New Roman"/>
          <w:b/>
          <w:bCs/>
          <w:sz w:val="24"/>
          <w:szCs w:val="24"/>
          <w:lang w:eastAsia="ru-RU"/>
        </w:rPr>
        <w:t>Мне разъяснено, что:</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 xml:space="preserve">государственное должностное лицо, нарушившее письменное обязательство по соблюдению ограничений, установленных </w:t>
      </w:r>
      <w:hyperlink w:anchor="Par2" w:history="1">
        <w:r w:rsidRPr="002F6236">
          <w:rPr>
            <w:rFonts w:eastAsia="Times New Roman" w:cs="Times New Roman"/>
            <w:bCs/>
            <w:sz w:val="24"/>
            <w:szCs w:val="24"/>
            <w:lang w:eastAsia="ru-RU"/>
          </w:rPr>
          <w:t>частями первой</w:t>
        </w:r>
      </w:hyperlink>
      <w:r w:rsidRPr="002F6236">
        <w:rPr>
          <w:rFonts w:eastAsia="Times New Roman" w:cs="Times New Roman"/>
          <w:bCs/>
          <w:sz w:val="24"/>
          <w:szCs w:val="24"/>
          <w:lang w:eastAsia="ru-RU"/>
        </w:rPr>
        <w:t>–</w:t>
      </w:r>
      <w:hyperlink w:anchor="Par14" w:history="1">
        <w:r w:rsidRPr="002F6236">
          <w:rPr>
            <w:rFonts w:eastAsia="Times New Roman" w:cs="Times New Roman"/>
            <w:bCs/>
            <w:sz w:val="24"/>
            <w:szCs w:val="24"/>
            <w:lang w:eastAsia="ru-RU"/>
          </w:rPr>
          <w:t>третьей</w:t>
        </w:r>
      </w:hyperlink>
      <w:r w:rsidRPr="002F6236">
        <w:rPr>
          <w:rFonts w:eastAsia="Times New Roman" w:cs="Times New Roman"/>
          <w:bCs/>
          <w:sz w:val="24"/>
          <w:szCs w:val="24"/>
          <w:lang w:eastAsia="ru-RU"/>
        </w:rPr>
        <w:t xml:space="preserve"> и </w:t>
      </w:r>
      <w:hyperlink w:anchor="Par19" w:history="1">
        <w:r w:rsidRPr="002F6236">
          <w:rPr>
            <w:rFonts w:eastAsia="Times New Roman" w:cs="Times New Roman"/>
            <w:bCs/>
            <w:sz w:val="24"/>
            <w:szCs w:val="24"/>
            <w:lang w:eastAsia="ru-RU"/>
          </w:rPr>
          <w:t>шестой</w:t>
        </w:r>
      </w:hyperlink>
      <w:r w:rsidRPr="002F6236">
        <w:rPr>
          <w:rFonts w:eastAsia="Times New Roman" w:cs="Times New Roman"/>
          <w:bCs/>
          <w:sz w:val="24"/>
          <w:szCs w:val="24"/>
          <w:lang w:eastAsia="ru-RU"/>
        </w:rPr>
        <w:t xml:space="preserve"> статьи 17 Закона Республики Беларусь от 15 июля 2015 года «О борьбе с коррупцией», привлекается к ответственности в соответствии с законодательными актами;</w:t>
      </w:r>
    </w:p>
    <w:p w:rsidR="002F6236" w:rsidRPr="002F6236" w:rsidRDefault="002F6236" w:rsidP="002F6236">
      <w:pPr>
        <w:autoSpaceDE w:val="0"/>
        <w:autoSpaceDN w:val="0"/>
        <w:adjustRightInd w:val="0"/>
        <w:ind w:firstLine="540"/>
        <w:rPr>
          <w:rFonts w:eastAsia="Times New Roman" w:cs="Times New Roman"/>
          <w:b/>
          <w:bCs/>
          <w:sz w:val="24"/>
          <w:szCs w:val="24"/>
          <w:lang w:eastAsia="ru-RU"/>
        </w:rPr>
      </w:pPr>
      <w:r w:rsidRPr="002F6236">
        <w:rPr>
          <w:rFonts w:eastAsia="Times New Roman" w:cs="Times New Roman"/>
          <w:bCs/>
          <w:sz w:val="24"/>
          <w:szCs w:val="24"/>
          <w:lang w:eastAsia="ru-RU"/>
        </w:rPr>
        <w:t xml:space="preserve">супруга (супруг) государственного должностного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w:t>
      </w:r>
      <w:r w:rsidRPr="002F6236">
        <w:rPr>
          <w:rFonts w:eastAsia="Times New Roman" w:cs="Times New Roman"/>
          <w:b/>
          <w:bCs/>
          <w:sz w:val="24"/>
          <w:szCs w:val="24"/>
          <w:lang w:eastAsia="ru-RU"/>
        </w:rPr>
        <w:t>не вправе:</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F6236" w:rsidRPr="002F6236" w:rsidRDefault="002F6236" w:rsidP="002F6236">
      <w:pPr>
        <w:autoSpaceDE w:val="0"/>
        <w:autoSpaceDN w:val="0"/>
        <w:adjustRightInd w:val="0"/>
        <w:ind w:firstLine="540"/>
        <w:rPr>
          <w:rFonts w:eastAsia="Times New Roman" w:cs="Times New Roman"/>
          <w:bCs/>
          <w:sz w:val="24"/>
          <w:szCs w:val="24"/>
          <w:lang w:eastAsia="ru-RU"/>
        </w:rPr>
      </w:pPr>
      <w:r w:rsidRPr="002F6236">
        <w:rPr>
          <w:rFonts w:eastAsia="Times New Roman" w:cs="Times New Roman"/>
          <w:bCs/>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F6236" w:rsidRPr="002F6236" w:rsidRDefault="002F6236" w:rsidP="002F6236">
      <w:pPr>
        <w:autoSpaceDE w:val="0"/>
        <w:autoSpaceDN w:val="0"/>
        <w:adjustRightInd w:val="0"/>
        <w:jc w:val="left"/>
        <w:rPr>
          <w:rFonts w:eastAsia="Times New Roman" w:cs="Times New Roman"/>
          <w:bCs/>
          <w:sz w:val="24"/>
          <w:szCs w:val="24"/>
          <w:lang w:eastAsia="ru-RU"/>
        </w:rPr>
      </w:pPr>
    </w:p>
    <w:p w:rsidR="002F6236" w:rsidRPr="002F6236" w:rsidRDefault="002F6236" w:rsidP="002F6236">
      <w:pPr>
        <w:autoSpaceDE w:val="0"/>
        <w:autoSpaceDN w:val="0"/>
        <w:adjustRightInd w:val="0"/>
        <w:jc w:val="left"/>
        <w:rPr>
          <w:rFonts w:eastAsia="Times New Roman" w:cs="Times New Roman"/>
          <w:bCs/>
          <w:sz w:val="24"/>
          <w:szCs w:val="24"/>
          <w:lang w:eastAsia="ru-RU"/>
        </w:rPr>
      </w:pPr>
    </w:p>
    <w:tbl>
      <w:tblPr>
        <w:tblW w:w="0" w:type="auto"/>
        <w:tblLook w:val="04A0" w:firstRow="1" w:lastRow="0" w:firstColumn="1" w:lastColumn="0" w:noHBand="0" w:noVBand="1"/>
      </w:tblPr>
      <w:tblGrid>
        <w:gridCol w:w="1839"/>
        <w:gridCol w:w="7732"/>
      </w:tblGrid>
      <w:tr w:rsidR="002F6236" w:rsidRPr="002F6236" w:rsidTr="00E426F0">
        <w:tc>
          <w:tcPr>
            <w:tcW w:w="1809" w:type="dxa"/>
            <w:shd w:val="clear" w:color="auto" w:fill="auto"/>
          </w:tcPr>
          <w:p w:rsidR="002F6236" w:rsidRPr="002F6236" w:rsidRDefault="002F6236" w:rsidP="002F6236">
            <w:pPr>
              <w:autoSpaceDE w:val="0"/>
              <w:autoSpaceDN w:val="0"/>
              <w:adjustRightInd w:val="0"/>
              <w:jc w:val="left"/>
              <w:rPr>
                <w:rFonts w:eastAsia="Times New Roman" w:cs="Times New Roman"/>
                <w:b/>
                <w:bCs/>
                <w:sz w:val="24"/>
                <w:szCs w:val="24"/>
                <w:lang w:eastAsia="ru-RU"/>
              </w:rPr>
            </w:pPr>
            <w:r w:rsidRPr="002F6236">
              <w:rPr>
                <w:rFonts w:eastAsia="Times New Roman" w:cs="Times New Roman"/>
                <w:b/>
                <w:bCs/>
                <w:sz w:val="24"/>
                <w:szCs w:val="24"/>
                <w:lang w:eastAsia="ru-RU"/>
              </w:rPr>
              <w:t>Ознакомле</w:t>
            </w:r>
            <w:proofErr w:type="gramStart"/>
            <w:r w:rsidRPr="002F6236">
              <w:rPr>
                <w:rFonts w:eastAsia="Times New Roman" w:cs="Times New Roman"/>
                <w:b/>
                <w:bCs/>
                <w:sz w:val="24"/>
                <w:szCs w:val="24"/>
                <w:lang w:eastAsia="ru-RU"/>
              </w:rPr>
              <w:t>н</w:t>
            </w:r>
            <w:r w:rsidR="005C568A">
              <w:rPr>
                <w:rFonts w:eastAsia="Times New Roman" w:cs="Times New Roman"/>
                <w:b/>
                <w:bCs/>
                <w:sz w:val="24"/>
                <w:szCs w:val="24"/>
                <w:lang w:eastAsia="ru-RU"/>
              </w:rPr>
              <w:t>(</w:t>
            </w:r>
            <w:proofErr w:type="gramEnd"/>
            <w:r w:rsidR="005C568A">
              <w:rPr>
                <w:rFonts w:eastAsia="Times New Roman" w:cs="Times New Roman"/>
                <w:b/>
                <w:bCs/>
                <w:sz w:val="24"/>
                <w:szCs w:val="24"/>
                <w:lang w:eastAsia="ru-RU"/>
              </w:rPr>
              <w:t>а)</w:t>
            </w:r>
          </w:p>
        </w:tc>
        <w:tc>
          <w:tcPr>
            <w:tcW w:w="8044" w:type="dxa"/>
            <w:tcBorders>
              <w:bottom w:val="single" w:sz="4" w:space="0" w:color="auto"/>
            </w:tcBorders>
            <w:shd w:val="clear" w:color="auto" w:fill="auto"/>
          </w:tcPr>
          <w:p w:rsidR="002F6236" w:rsidRPr="002F6236" w:rsidRDefault="002F6236" w:rsidP="002F6236">
            <w:pPr>
              <w:autoSpaceDE w:val="0"/>
              <w:autoSpaceDN w:val="0"/>
              <w:adjustRightInd w:val="0"/>
              <w:jc w:val="left"/>
              <w:rPr>
                <w:rFonts w:eastAsia="Times New Roman" w:cs="Times New Roman"/>
                <w:bCs/>
                <w:sz w:val="24"/>
                <w:szCs w:val="24"/>
                <w:lang w:eastAsia="ru-RU"/>
              </w:rPr>
            </w:pPr>
          </w:p>
        </w:tc>
      </w:tr>
    </w:tbl>
    <w:p w:rsidR="00A35CE2" w:rsidRDefault="00A35CE2" w:rsidP="002F6236">
      <w:pPr>
        <w:pStyle w:val="a3"/>
      </w:pPr>
    </w:p>
    <w:p w:rsidR="00A50C00" w:rsidRDefault="00A50C00" w:rsidP="002F6236">
      <w:pPr>
        <w:pStyle w:val="a3"/>
      </w:pPr>
    </w:p>
    <w:p w:rsidR="00A50C00" w:rsidRPr="00A50C00" w:rsidRDefault="00A35CE2" w:rsidP="00A50C00">
      <w:pPr>
        <w:widowControl w:val="0"/>
        <w:autoSpaceDE w:val="0"/>
        <w:autoSpaceDN w:val="0"/>
        <w:adjustRightInd w:val="0"/>
        <w:spacing w:line="320" w:lineRule="exact"/>
        <w:ind w:left="5664" w:firstLine="708"/>
        <w:jc w:val="right"/>
        <w:rPr>
          <w:rFonts w:eastAsia="Times New Roman" w:cs="Times New Roman"/>
          <w:sz w:val="30"/>
          <w:szCs w:val="30"/>
          <w:lang w:eastAsia="ru-RU"/>
        </w:rPr>
      </w:pPr>
      <w:r>
        <w:rPr>
          <w:rFonts w:eastAsia="Times New Roman" w:cs="Times New Roman"/>
          <w:sz w:val="30"/>
          <w:szCs w:val="30"/>
          <w:lang w:eastAsia="ru-RU"/>
        </w:rPr>
        <w:t>Приложение № 4</w:t>
      </w:r>
    </w:p>
    <w:p w:rsidR="00A50C00" w:rsidRPr="00A50C00" w:rsidRDefault="00A50C00" w:rsidP="00A50C00">
      <w:pPr>
        <w:widowControl w:val="0"/>
        <w:autoSpaceDE w:val="0"/>
        <w:autoSpaceDN w:val="0"/>
        <w:adjustRightInd w:val="0"/>
        <w:spacing w:line="320" w:lineRule="exact"/>
        <w:jc w:val="center"/>
        <w:rPr>
          <w:rFonts w:eastAsia="Times New Roman" w:cs="Times New Roman"/>
          <w:b/>
          <w:sz w:val="30"/>
          <w:szCs w:val="30"/>
          <w:lang w:eastAsia="ru-RU"/>
        </w:rPr>
      </w:pPr>
    </w:p>
    <w:p w:rsidR="00A35CE2" w:rsidRPr="00A35CE2" w:rsidRDefault="00A50C00" w:rsidP="00A35CE2">
      <w:pPr>
        <w:widowControl w:val="0"/>
        <w:autoSpaceDE w:val="0"/>
        <w:autoSpaceDN w:val="0"/>
        <w:adjustRightInd w:val="0"/>
        <w:spacing w:line="320" w:lineRule="exact"/>
        <w:jc w:val="center"/>
        <w:rPr>
          <w:rFonts w:eastAsia="Times New Roman" w:cs="Times New Roman"/>
          <w:b/>
          <w:sz w:val="30"/>
          <w:szCs w:val="30"/>
          <w:lang w:eastAsia="ru-RU"/>
        </w:rPr>
      </w:pPr>
      <w:r w:rsidRPr="00A50C00">
        <w:rPr>
          <w:rFonts w:eastAsia="Times New Roman" w:cs="Times New Roman"/>
          <w:b/>
          <w:sz w:val="30"/>
          <w:szCs w:val="30"/>
          <w:lang w:eastAsia="ru-RU"/>
        </w:rPr>
        <w:t xml:space="preserve">ПРИМЕРНЫЙ ПЕРЕЧЕНЬ </w:t>
      </w:r>
      <w:r w:rsidR="00A35CE2" w:rsidRPr="00A35CE2">
        <w:rPr>
          <w:rFonts w:eastAsia="Times New Roman" w:cs="Times New Roman"/>
          <w:sz w:val="30"/>
          <w:szCs w:val="30"/>
          <w:lang w:eastAsia="ru-RU"/>
        </w:rPr>
        <w:t xml:space="preserve">                 </w:t>
      </w:r>
      <w:r w:rsidR="00A35CE2">
        <w:rPr>
          <w:rFonts w:eastAsia="Times New Roman" w:cs="Times New Roman"/>
          <w:sz w:val="30"/>
          <w:szCs w:val="30"/>
          <w:lang w:eastAsia="ru-RU"/>
        </w:rPr>
        <w:t xml:space="preserve">                                                    </w:t>
      </w:r>
    </w:p>
    <w:p w:rsidR="00A35CE2" w:rsidRDefault="00A35CE2" w:rsidP="00A50C00">
      <w:pPr>
        <w:widowControl w:val="0"/>
        <w:autoSpaceDE w:val="0"/>
        <w:autoSpaceDN w:val="0"/>
        <w:adjustRightInd w:val="0"/>
        <w:spacing w:line="320" w:lineRule="exact"/>
        <w:jc w:val="center"/>
        <w:rPr>
          <w:rFonts w:eastAsia="Times New Roman" w:cs="Times New Roman"/>
          <w:b/>
          <w:sz w:val="30"/>
          <w:szCs w:val="30"/>
          <w:lang w:eastAsia="ru-RU"/>
        </w:rPr>
      </w:pPr>
    </w:p>
    <w:p w:rsidR="00A50C00" w:rsidRPr="00A50C00" w:rsidRDefault="00A50C00" w:rsidP="00A50C00">
      <w:pPr>
        <w:widowControl w:val="0"/>
        <w:autoSpaceDE w:val="0"/>
        <w:autoSpaceDN w:val="0"/>
        <w:adjustRightInd w:val="0"/>
        <w:spacing w:line="320" w:lineRule="exact"/>
        <w:jc w:val="center"/>
        <w:rPr>
          <w:rFonts w:eastAsia="Times New Roman" w:cs="Times New Roman"/>
          <w:b/>
          <w:sz w:val="30"/>
          <w:szCs w:val="30"/>
          <w:lang w:eastAsia="ru-RU"/>
        </w:rPr>
      </w:pPr>
      <w:r w:rsidRPr="00A50C00">
        <w:rPr>
          <w:rFonts w:eastAsia="Times New Roman" w:cs="Times New Roman"/>
          <w:b/>
          <w:sz w:val="30"/>
          <w:szCs w:val="30"/>
          <w:lang w:eastAsia="ru-RU"/>
        </w:rPr>
        <w:t>СИТУАЦИЙ КОНФЛИКТА ИНТЕРЕСОВ</w:t>
      </w:r>
    </w:p>
    <w:p w:rsidR="00A50C00" w:rsidRPr="00A50C00" w:rsidRDefault="00A50C00" w:rsidP="00A50C00">
      <w:pPr>
        <w:widowControl w:val="0"/>
        <w:autoSpaceDE w:val="0"/>
        <w:autoSpaceDN w:val="0"/>
        <w:adjustRightInd w:val="0"/>
        <w:spacing w:line="280" w:lineRule="exact"/>
        <w:rPr>
          <w:rFonts w:eastAsia="Times New Roman" w:cs="Times New Roman"/>
          <w:sz w:val="30"/>
          <w:szCs w:val="30"/>
          <w:lang w:eastAsia="ru-RU"/>
        </w:rPr>
      </w:pP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1.</w:t>
      </w:r>
      <w:r w:rsidRPr="00A50C00">
        <w:rPr>
          <w:rFonts w:eastAsia="Times New Roman" w:cs="Times New Roman"/>
          <w:sz w:val="30"/>
          <w:szCs w:val="30"/>
          <w:lang w:eastAsia="ru-RU"/>
        </w:rPr>
        <w:t xml:space="preserve"> Должностное лицо является членом коллегиальной структуры (комиссия по закупкам, комиссия по технической экспертизе конкурсных предложений, комиссия по работе с дебиторской задолженностью, комиссия по противодействию коррупции и др.), которая принимает решения в отношении:</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bookmarkStart w:id="4" w:name="Par292"/>
      <w:bookmarkEnd w:id="4"/>
      <w:r w:rsidRPr="00A50C00">
        <w:rPr>
          <w:rFonts w:eastAsia="Times New Roman" w:cs="Times New Roman"/>
          <w:sz w:val="30"/>
          <w:szCs w:val="30"/>
          <w:lang w:eastAsia="ru-RU"/>
        </w:rPr>
        <w:t>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индивидуального предпринимателя, который является супругом (супругой), близким родственником или свойственником должностного лица;</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перед которыми имеют имущественные обязательства должностное лицо,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которые имеют имущественные обязательства перед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у которых должностное лицо, его супруг (супруга), близкие родственники или свойственники выполняют либо намерены выполнять оплачиваемую работу (например, ведут переговоры о трудоустройстве);</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от которых должностному лицу поступило предложение о трудоустройстве;</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bookmarkStart w:id="5" w:name="Par298"/>
      <w:bookmarkEnd w:id="5"/>
      <w:r w:rsidRPr="00A50C00">
        <w:rPr>
          <w:rFonts w:eastAsia="Times New Roman" w:cs="Times New Roman"/>
          <w:sz w:val="30"/>
          <w:szCs w:val="30"/>
          <w:lang w:eastAsia="ru-RU"/>
        </w:rPr>
        <w:t>организации или индивидуального предпринимателя, от которых должностное лицо, его супруг (супруга), близкие родственники или свойственники получали на безвозмездной основе имущество (подарки) или услуги;</w:t>
      </w:r>
    </w:p>
    <w:p w:rsidR="00A50C00" w:rsidRPr="00A50C00" w:rsidRDefault="00A50C00" w:rsidP="00A50C00">
      <w:pPr>
        <w:widowControl w:val="0"/>
        <w:numPr>
          <w:ilvl w:val="0"/>
          <w:numId w:val="2"/>
        </w:numPr>
        <w:autoSpaceDE w:val="0"/>
        <w:autoSpaceDN w:val="0"/>
        <w:adjustRightInd w:val="0"/>
        <w:spacing w:after="160" w:line="320" w:lineRule="exact"/>
        <w:ind w:left="0"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организации или индивидуального предпринимателя, у которых должностное лицо выполняет оплачиваемую работу (выполняло оплачиваемую работу в текущем и (или) предшествующем календарных годах).</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2.</w:t>
      </w:r>
      <w:r w:rsidRPr="00A50C00">
        <w:rPr>
          <w:rFonts w:eastAsia="Times New Roman" w:cs="Times New Roman"/>
          <w:sz w:val="30"/>
          <w:szCs w:val="30"/>
          <w:lang w:eastAsia="ru-RU"/>
        </w:rPr>
        <w:t xml:space="preserve"> Должностное лицо принимает единоличное решение в отношении организаций или индивидуальных предпринимателей, перечисленных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3.</w:t>
      </w:r>
      <w:r w:rsidRPr="00A50C00">
        <w:rPr>
          <w:rFonts w:eastAsia="Times New Roman" w:cs="Times New Roman"/>
          <w:sz w:val="30"/>
          <w:szCs w:val="30"/>
          <w:lang w:eastAsia="ru-RU"/>
        </w:rPr>
        <w:t xml:space="preserve"> Должностное лицо готовит и (или) согласовывает (визирует) проекты документов (договоры, дополнительные соглашения и спецификации к ним, товаросопроводительные, платежные, таможенные документы и др.), связанные с деятельностью организаций или индивидуальных предпринимателей, перечисленных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4.</w:t>
      </w:r>
      <w:r w:rsidRPr="00A50C00">
        <w:rPr>
          <w:rFonts w:eastAsia="Times New Roman" w:cs="Times New Roman"/>
          <w:sz w:val="30"/>
          <w:szCs w:val="30"/>
          <w:lang w:eastAsia="ru-RU"/>
        </w:rPr>
        <w:t xml:space="preserve"> Должностное лицо дает индивидуальные (вне рамок коллегиальных структур) заключения по вопросам, связанным с деятельностью организаций или индивидуальных предпринимателей, перечисленных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5.</w:t>
      </w:r>
      <w:r w:rsidRPr="00A50C00">
        <w:rPr>
          <w:rFonts w:eastAsia="Times New Roman" w:cs="Times New Roman"/>
          <w:sz w:val="30"/>
          <w:szCs w:val="30"/>
          <w:lang w:eastAsia="ru-RU"/>
        </w:rPr>
        <w:t xml:space="preserve"> Должностное лицо осуществляет </w:t>
      </w:r>
      <w:proofErr w:type="spellStart"/>
      <w:r w:rsidRPr="00A50C00">
        <w:rPr>
          <w:rFonts w:eastAsia="Times New Roman" w:cs="Times New Roman"/>
          <w:sz w:val="30"/>
          <w:szCs w:val="30"/>
          <w:lang w:eastAsia="ru-RU"/>
        </w:rPr>
        <w:t>претензионно</w:t>
      </w:r>
      <w:proofErr w:type="spellEnd"/>
      <w:r w:rsidRPr="00A50C00">
        <w:rPr>
          <w:rFonts w:eastAsia="Times New Roman" w:cs="Times New Roman"/>
          <w:sz w:val="30"/>
          <w:szCs w:val="30"/>
          <w:lang w:eastAsia="ru-RU"/>
        </w:rPr>
        <w:t xml:space="preserve">-исковую работу (участвует в осуществлении такой работы) с организациями или индивидуальными предпринимателями, перечисленными в </w:t>
      </w:r>
      <w:proofErr w:type="spellStart"/>
      <w:r w:rsidRPr="00A50C00">
        <w:rPr>
          <w:rFonts w:eastAsia="Times New Roman" w:cs="Times New Roman"/>
          <w:sz w:val="30"/>
          <w:szCs w:val="30"/>
          <w:lang w:eastAsia="ru-RU"/>
        </w:rPr>
        <w:t>абз</w:t>
      </w:r>
      <w:proofErr w:type="spellEnd"/>
      <w:r w:rsidRPr="00A50C00">
        <w:rPr>
          <w:rFonts w:eastAsia="Times New Roman" w:cs="Times New Roman"/>
          <w:sz w:val="30"/>
          <w:szCs w:val="30"/>
          <w:lang w:eastAsia="ru-RU"/>
        </w:rPr>
        <w:t>. 2–8 п. 1 Перечня.</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6.</w:t>
      </w:r>
      <w:r w:rsidRPr="00A50C00">
        <w:rPr>
          <w:rFonts w:eastAsia="Times New Roman" w:cs="Times New Roman"/>
          <w:sz w:val="30"/>
          <w:szCs w:val="30"/>
          <w:lang w:eastAsia="ru-RU"/>
        </w:rPr>
        <w:t xml:space="preserve"> Должностное лицо осуществляет </w:t>
      </w:r>
      <w:proofErr w:type="gramStart"/>
      <w:r w:rsidRPr="00A50C00">
        <w:rPr>
          <w:rFonts w:eastAsia="Times New Roman" w:cs="Times New Roman"/>
          <w:sz w:val="30"/>
          <w:szCs w:val="30"/>
          <w:lang w:eastAsia="ru-RU"/>
        </w:rPr>
        <w:t>контроль за</w:t>
      </w:r>
      <w:proofErr w:type="gramEnd"/>
      <w:r w:rsidRPr="00A50C00">
        <w:rPr>
          <w:rFonts w:eastAsia="Times New Roman" w:cs="Times New Roman"/>
          <w:sz w:val="30"/>
          <w:szCs w:val="30"/>
          <w:lang w:eastAsia="ru-RU"/>
        </w:rPr>
        <w:t xml:space="preserve"> законностью и обоснованностью своих собственных решений или решений своих непосредственных руководителей.</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7.</w:t>
      </w:r>
      <w:r w:rsidRPr="00A50C00">
        <w:rPr>
          <w:rFonts w:eastAsia="Times New Roman" w:cs="Times New Roman"/>
          <w:sz w:val="30"/>
          <w:szCs w:val="30"/>
          <w:lang w:eastAsia="ru-RU"/>
        </w:rPr>
        <w:t xml:space="preserve"> Должностное лицо проводит проверку в порядке внутрихозяйственного контроля или служебное разбирательство (участвует в проведении такой проверки или такого разбирательства), в ходе которых дает оценку (участвует в оценке) деятельности:</w:t>
      </w:r>
    </w:p>
    <w:p w:rsidR="00A50C00" w:rsidRPr="00A50C00" w:rsidRDefault="00A50C00" w:rsidP="00A50C00">
      <w:pPr>
        <w:widowControl w:val="0"/>
        <w:numPr>
          <w:ilvl w:val="0"/>
          <w:numId w:val="3"/>
        </w:numPr>
        <w:autoSpaceDE w:val="0"/>
        <w:autoSpaceDN w:val="0"/>
        <w:adjustRightInd w:val="0"/>
        <w:spacing w:after="160" w:line="320" w:lineRule="exact"/>
        <w:ind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работника, являющегося его супругом (супругой), близким родственником или свойственником;</w:t>
      </w:r>
    </w:p>
    <w:p w:rsidR="00A50C00" w:rsidRPr="00A50C00" w:rsidRDefault="00A50C00" w:rsidP="00A50C00">
      <w:pPr>
        <w:widowControl w:val="0"/>
        <w:numPr>
          <w:ilvl w:val="0"/>
          <w:numId w:val="3"/>
        </w:numPr>
        <w:autoSpaceDE w:val="0"/>
        <w:autoSpaceDN w:val="0"/>
        <w:adjustRightInd w:val="0"/>
        <w:spacing w:after="160" w:line="320" w:lineRule="exact"/>
        <w:ind w:firstLine="426"/>
        <w:contextualSpacing/>
        <w:jc w:val="left"/>
        <w:rPr>
          <w:rFonts w:eastAsia="Times New Roman" w:cs="Times New Roman"/>
          <w:sz w:val="30"/>
          <w:szCs w:val="30"/>
          <w:lang w:eastAsia="ru-RU"/>
        </w:rPr>
      </w:pPr>
      <w:r w:rsidRPr="00A50C00">
        <w:rPr>
          <w:rFonts w:eastAsia="Times New Roman" w:cs="Times New Roman"/>
          <w:sz w:val="30"/>
          <w:szCs w:val="30"/>
          <w:lang w:eastAsia="ru-RU"/>
        </w:rPr>
        <w:t>подразделения, возглавляемого его супругом (супругой), близким родственником или свойственником.</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8.</w:t>
      </w:r>
      <w:r w:rsidRPr="00A50C00">
        <w:rPr>
          <w:rFonts w:eastAsia="Times New Roman" w:cs="Times New Roman"/>
          <w:sz w:val="30"/>
          <w:szCs w:val="30"/>
          <w:lang w:eastAsia="ru-RU"/>
        </w:rPr>
        <w:t xml:space="preserve"> Должностное лицо принимает решения (участвует в принятии решений) о приеме на оплачиваемую работу (по трудовому договору, договору подряда и др.) своих супруга (супруги), близких родственников или свойственников и (или) определении условий такой работы.</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9.</w:t>
      </w:r>
      <w:r w:rsidRPr="00A50C00">
        <w:rPr>
          <w:rFonts w:eastAsia="Times New Roman" w:cs="Times New Roman"/>
          <w:sz w:val="30"/>
          <w:szCs w:val="30"/>
          <w:lang w:eastAsia="ru-RU"/>
        </w:rPr>
        <w:t xml:space="preserve"> Должностное лицо принимает кадровые решения (участвует в принятии кадровых решений) в отношении своих супруга (супруги), близких родственников или свойственников (аттестация, перевод на другую должность, привлечение к дисциплинарной или материальной ответственности, поощрение и т. п.).</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10.</w:t>
      </w:r>
      <w:r w:rsidRPr="00A50C00">
        <w:rPr>
          <w:rFonts w:eastAsia="Times New Roman" w:cs="Times New Roman"/>
          <w:sz w:val="30"/>
          <w:szCs w:val="30"/>
          <w:lang w:eastAsia="ru-RU"/>
        </w:rPr>
        <w:t xml:space="preserve"> Должностное лицо имеет доступ к информации, которая затрагивает его личные интересы и (или) личные интересы его супруга (супруги), близких родственников или свойственников, однако при этом не имеет права принимать в связи с этим какие-либо решения или участвовать в принятии решений.</w:t>
      </w:r>
    </w:p>
    <w:p w:rsidR="00A50C00" w:rsidRPr="00A50C00" w:rsidRDefault="00A50C00" w:rsidP="00A50C00">
      <w:pPr>
        <w:widowControl w:val="0"/>
        <w:autoSpaceDE w:val="0"/>
        <w:autoSpaceDN w:val="0"/>
        <w:adjustRightInd w:val="0"/>
        <w:spacing w:line="320" w:lineRule="exact"/>
        <w:ind w:firstLine="540"/>
        <w:rPr>
          <w:rFonts w:eastAsia="Times New Roman" w:cs="Times New Roman"/>
          <w:sz w:val="30"/>
          <w:szCs w:val="30"/>
          <w:lang w:eastAsia="ru-RU"/>
        </w:rPr>
      </w:pPr>
      <w:r w:rsidRPr="00A50C00">
        <w:rPr>
          <w:rFonts w:eastAsia="Times New Roman" w:cs="Times New Roman"/>
          <w:b/>
          <w:sz w:val="30"/>
          <w:szCs w:val="30"/>
          <w:lang w:eastAsia="ru-RU"/>
        </w:rPr>
        <w:t>11.</w:t>
      </w:r>
      <w:r w:rsidRPr="00A50C00">
        <w:rPr>
          <w:rFonts w:eastAsia="Times New Roman" w:cs="Times New Roman"/>
          <w:sz w:val="30"/>
          <w:szCs w:val="30"/>
          <w:lang w:eastAsia="ru-RU"/>
        </w:rPr>
        <w:t xml:space="preserve"> Должностное лицо принимает индивидуальные подарки (бесплатные услуги) от непосредственного подчиненного или подконтрольного ему работника.</w:t>
      </w:r>
    </w:p>
    <w:p w:rsidR="00A50C00" w:rsidRDefault="00A50C00" w:rsidP="00A50C00">
      <w:pPr>
        <w:spacing w:line="320" w:lineRule="exact"/>
        <w:rPr>
          <w:rFonts w:eastAsia="Calibri" w:cs="Times New Roman"/>
          <w:sz w:val="30"/>
          <w:szCs w:val="30"/>
        </w:rPr>
      </w:pPr>
      <w:r w:rsidRPr="00A50C00">
        <w:rPr>
          <w:rFonts w:eastAsia="Calibri" w:cs="Times New Roman"/>
          <w:sz w:val="30"/>
          <w:szCs w:val="30"/>
        </w:rPr>
        <w:tab/>
      </w:r>
      <w:r w:rsidRPr="00A50C00">
        <w:rPr>
          <w:rFonts w:eastAsia="Calibri" w:cs="Times New Roman"/>
          <w:b/>
          <w:sz w:val="30"/>
          <w:szCs w:val="30"/>
        </w:rPr>
        <w:t>Примечание:</w:t>
      </w:r>
      <w:r w:rsidRPr="00A50C00">
        <w:rPr>
          <w:rFonts w:eastAsia="Calibri" w:cs="Times New Roman"/>
          <w:sz w:val="30"/>
          <w:szCs w:val="30"/>
        </w:rPr>
        <w:t xml:space="preserve"> данный примерный перечень не является исчерпывающим. </w:t>
      </w:r>
    </w:p>
    <w:p w:rsidR="00BC3DA1" w:rsidRDefault="00BC3DA1" w:rsidP="00A50C00">
      <w:pPr>
        <w:spacing w:line="320" w:lineRule="exact"/>
        <w:rPr>
          <w:rFonts w:eastAsia="Calibri" w:cs="Times New Roman"/>
          <w:sz w:val="30"/>
          <w:szCs w:val="30"/>
        </w:rPr>
      </w:pPr>
      <w:r>
        <w:rPr>
          <w:rFonts w:eastAsia="Calibri" w:cs="Times New Roman"/>
          <w:sz w:val="30"/>
          <w:szCs w:val="30"/>
        </w:rPr>
        <w:t xml:space="preserve">          При возникновении ситуации конфликта интересов должностное лицо должно поставить об этом в известность в письменном виде председателя или секретаря комиссии по противодействию коррупции, соответственно генерального директора акционерного общества или начальника отдела правового обеспечения хозяйственной деятельности, для разрешения данной ситуации.</w:t>
      </w:r>
    </w:p>
    <w:p w:rsidR="008B6AE3" w:rsidRDefault="008B6AE3" w:rsidP="00A50C00">
      <w:pPr>
        <w:spacing w:line="320" w:lineRule="exact"/>
        <w:rPr>
          <w:rFonts w:eastAsia="Calibri" w:cs="Times New Roman"/>
          <w:sz w:val="30"/>
          <w:szCs w:val="30"/>
        </w:rPr>
      </w:pPr>
    </w:p>
    <w:p w:rsidR="008B6AE3" w:rsidRPr="00A50C00" w:rsidRDefault="008B6AE3" w:rsidP="00A50C00">
      <w:pPr>
        <w:spacing w:line="320" w:lineRule="exact"/>
        <w:rPr>
          <w:rFonts w:eastAsia="Calibri" w:cs="Times New Roman"/>
          <w:sz w:val="30"/>
          <w:szCs w:val="30"/>
        </w:rPr>
      </w:pPr>
      <w:r>
        <w:rPr>
          <w:rFonts w:eastAsia="Calibri" w:cs="Times New Roman"/>
          <w:sz w:val="30"/>
          <w:szCs w:val="30"/>
        </w:rPr>
        <w:t>Ознакомлен</w:t>
      </w:r>
      <w:r w:rsidR="005C568A">
        <w:rPr>
          <w:rFonts w:eastAsia="Calibri" w:cs="Times New Roman"/>
          <w:sz w:val="30"/>
          <w:szCs w:val="30"/>
        </w:rPr>
        <w:t xml:space="preserve"> (а)      </w:t>
      </w:r>
      <w:r>
        <w:rPr>
          <w:rFonts w:eastAsia="Calibri" w:cs="Times New Roman"/>
          <w:sz w:val="30"/>
          <w:szCs w:val="30"/>
        </w:rPr>
        <w:t>______________________________________________</w:t>
      </w:r>
    </w:p>
    <w:p w:rsidR="00A50C00" w:rsidRPr="00A50C00" w:rsidRDefault="00A50C00" w:rsidP="00A50C00">
      <w:pPr>
        <w:spacing w:line="280" w:lineRule="exact"/>
        <w:rPr>
          <w:rFonts w:eastAsia="Calibri" w:cs="Times New Roman"/>
          <w:sz w:val="30"/>
          <w:szCs w:val="30"/>
        </w:rPr>
      </w:pPr>
    </w:p>
    <w:p w:rsidR="00A50C00" w:rsidRPr="002F6236" w:rsidRDefault="00A50C00" w:rsidP="002F6236">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44" w:rsidRDefault="00140344" w:rsidP="002F6236">
      <w:r>
        <w:separator/>
      </w:r>
    </w:p>
  </w:footnote>
  <w:footnote w:type="continuationSeparator" w:id="0">
    <w:p w:rsidR="00140344" w:rsidRDefault="00140344" w:rsidP="002F6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30971"/>
    <w:multiLevelType w:val="hybridMultilevel"/>
    <w:tmpl w:val="E87A3A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77B078B"/>
    <w:multiLevelType w:val="hybridMultilevel"/>
    <w:tmpl w:val="2F067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A893003"/>
    <w:multiLevelType w:val="hybridMultilevel"/>
    <w:tmpl w:val="32F8E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B"/>
    <w:rsid w:val="000F7107"/>
    <w:rsid w:val="00140344"/>
    <w:rsid w:val="0022651A"/>
    <w:rsid w:val="002F6236"/>
    <w:rsid w:val="00313A65"/>
    <w:rsid w:val="003C2B17"/>
    <w:rsid w:val="005A1A22"/>
    <w:rsid w:val="005C568A"/>
    <w:rsid w:val="0082013A"/>
    <w:rsid w:val="0085059A"/>
    <w:rsid w:val="008B6AE3"/>
    <w:rsid w:val="009A169B"/>
    <w:rsid w:val="00A35CE2"/>
    <w:rsid w:val="00A44495"/>
    <w:rsid w:val="00A50C00"/>
    <w:rsid w:val="00A60AC2"/>
    <w:rsid w:val="00BC3DA1"/>
    <w:rsid w:val="00C75401"/>
    <w:rsid w:val="00E70A3C"/>
    <w:rsid w:val="00ED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2F6236"/>
    <w:pPr>
      <w:jc w:val="left"/>
    </w:pPr>
    <w:rPr>
      <w:sz w:val="20"/>
      <w:szCs w:val="20"/>
    </w:rPr>
  </w:style>
  <w:style w:type="character" w:customStyle="1" w:styleId="a4">
    <w:name w:val="Текст концевой сноски Знак"/>
    <w:basedOn w:val="a0"/>
    <w:link w:val="1"/>
    <w:uiPriority w:val="99"/>
    <w:semiHidden/>
    <w:rsid w:val="002F6236"/>
    <w:rPr>
      <w:sz w:val="20"/>
      <w:szCs w:val="20"/>
    </w:rPr>
  </w:style>
  <w:style w:type="character" w:styleId="a5">
    <w:name w:val="endnote reference"/>
    <w:basedOn w:val="a0"/>
    <w:uiPriority w:val="99"/>
    <w:semiHidden/>
    <w:unhideWhenUsed/>
    <w:rsid w:val="002F6236"/>
    <w:rPr>
      <w:vertAlign w:val="superscript"/>
    </w:rPr>
  </w:style>
  <w:style w:type="paragraph" w:styleId="a3">
    <w:name w:val="endnote text"/>
    <w:basedOn w:val="a"/>
    <w:link w:val="10"/>
    <w:uiPriority w:val="99"/>
    <w:semiHidden/>
    <w:unhideWhenUsed/>
    <w:rsid w:val="002F6236"/>
    <w:rPr>
      <w:sz w:val="20"/>
      <w:szCs w:val="20"/>
    </w:rPr>
  </w:style>
  <w:style w:type="character" w:customStyle="1" w:styleId="10">
    <w:name w:val="Текст концевой сноски Знак1"/>
    <w:basedOn w:val="a0"/>
    <w:link w:val="a3"/>
    <w:uiPriority w:val="99"/>
    <w:semiHidden/>
    <w:rsid w:val="002F62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2F6236"/>
    <w:pPr>
      <w:jc w:val="left"/>
    </w:pPr>
    <w:rPr>
      <w:sz w:val="20"/>
      <w:szCs w:val="20"/>
    </w:rPr>
  </w:style>
  <w:style w:type="character" w:customStyle="1" w:styleId="a4">
    <w:name w:val="Текст концевой сноски Знак"/>
    <w:basedOn w:val="a0"/>
    <w:link w:val="1"/>
    <w:uiPriority w:val="99"/>
    <w:semiHidden/>
    <w:rsid w:val="002F6236"/>
    <w:rPr>
      <w:sz w:val="20"/>
      <w:szCs w:val="20"/>
    </w:rPr>
  </w:style>
  <w:style w:type="character" w:styleId="a5">
    <w:name w:val="endnote reference"/>
    <w:basedOn w:val="a0"/>
    <w:uiPriority w:val="99"/>
    <w:semiHidden/>
    <w:unhideWhenUsed/>
    <w:rsid w:val="002F6236"/>
    <w:rPr>
      <w:vertAlign w:val="superscript"/>
    </w:rPr>
  </w:style>
  <w:style w:type="paragraph" w:styleId="a3">
    <w:name w:val="endnote text"/>
    <w:basedOn w:val="a"/>
    <w:link w:val="10"/>
    <w:uiPriority w:val="99"/>
    <w:semiHidden/>
    <w:unhideWhenUsed/>
    <w:rsid w:val="002F6236"/>
    <w:rPr>
      <w:sz w:val="20"/>
      <w:szCs w:val="20"/>
    </w:rPr>
  </w:style>
  <w:style w:type="character" w:customStyle="1" w:styleId="10">
    <w:name w:val="Текст концевой сноски Знак1"/>
    <w:basedOn w:val="a0"/>
    <w:link w:val="a3"/>
    <w:uiPriority w:val="99"/>
    <w:semiHidden/>
    <w:rsid w:val="002F62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9E3224FC948979E2632C6D8547D6B9347549B2475DEEA0E31C117256D1C9D0182A1D48E014E7C2E5534C22Ay8QC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09E3224FC948979E2632C6D8547D6B9347549B2475DEEA0E31C117256D1C9D0182A1D48E014E7C2E5534C22Ay8QC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5FF39269391AA5769B243F641C36B8675D7E4C42CDC33603716B5C924B8FD1C4E977FEF1E01EFBEBF47938096D1FtDO" TargetMode="External"/><Relationship Id="rId2" Type="http://schemas.openxmlformats.org/officeDocument/2006/relationships/hyperlink" Target="consultantplus://offline/ref=D07C79823D224E97048BE62D420EBB70C12D88617E174AD271C8520FF349B347A4f1vDN" TargetMode="External"/><Relationship Id="rId1" Type="http://schemas.openxmlformats.org/officeDocument/2006/relationships/hyperlink" Target="consultantplus://offline/ref=5FF39269391AA5769B243F641C36B8675D7E4C42CDC33603716B5C924B8FD1C4E977FEF1E01EFBEBF47938096D1F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yuristy1</dc:creator>
  <cp:lastModifiedBy>yuristy1</cp:lastModifiedBy>
  <cp:revision>7</cp:revision>
  <cp:lastPrinted>2020-03-04T05:51:00Z</cp:lastPrinted>
  <dcterms:created xsi:type="dcterms:W3CDTF">2020-03-03T14:05:00Z</dcterms:created>
  <dcterms:modified xsi:type="dcterms:W3CDTF">2020-08-21T07:03:00Z</dcterms:modified>
</cp:coreProperties>
</file>